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288F" w:rsidRDefault="00815D22">
      <w:pPr>
        <w:jc w:val="center"/>
        <w:rPr>
          <w:rFonts w:ascii="Times New Roman" w:eastAsia="仿宋" w:hAnsi="Times New Roman" w:cs="Times New Roman"/>
          <w:b/>
          <w:sz w:val="32"/>
          <w:szCs w:val="32"/>
        </w:rPr>
      </w:pPr>
      <w:r>
        <w:rPr>
          <w:rFonts w:ascii="Times New Roman" w:eastAsia="仿宋" w:hAnsi="Times New Roman" w:cs="Times New Roman"/>
          <w:b/>
          <w:sz w:val="32"/>
          <w:szCs w:val="32"/>
        </w:rPr>
        <w:t>福建中医药大学康复产业研究院询价工作单</w:t>
      </w:r>
    </w:p>
    <w:p w:rsidR="00A2288F" w:rsidRDefault="00815D22">
      <w:pPr>
        <w:ind w:firstLineChars="250" w:firstLine="525"/>
        <w:rPr>
          <w:rFonts w:ascii="Times New Roman" w:eastAsia="仿宋" w:hAnsi="Times New Roman" w:cs="Times New Roman"/>
          <w:szCs w:val="21"/>
        </w:rPr>
      </w:pPr>
      <w:r>
        <w:rPr>
          <w:rFonts w:ascii="Times New Roman" w:eastAsia="仿宋" w:hAnsi="Times New Roman" w:cs="Times New Roman"/>
          <w:szCs w:val="21"/>
        </w:rPr>
        <w:t>公司名称（盖章）：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33"/>
        <w:gridCol w:w="3644"/>
        <w:gridCol w:w="1276"/>
        <w:gridCol w:w="992"/>
        <w:gridCol w:w="1376"/>
        <w:gridCol w:w="3510"/>
      </w:tblGrid>
      <w:tr w:rsidR="00A2288F">
        <w:trPr>
          <w:trHeight w:val="750"/>
        </w:trPr>
        <w:tc>
          <w:tcPr>
            <w:tcW w:w="1033" w:type="dxa"/>
            <w:vAlign w:val="center"/>
          </w:tcPr>
          <w:p w:rsidR="00A2288F" w:rsidRDefault="00815D22">
            <w:pPr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</w:rPr>
              <w:t>项目</w:t>
            </w:r>
          </w:p>
        </w:tc>
        <w:tc>
          <w:tcPr>
            <w:tcW w:w="3644" w:type="dxa"/>
            <w:vAlign w:val="center"/>
          </w:tcPr>
          <w:p w:rsidR="00A2288F" w:rsidRDefault="00815D22">
            <w:pPr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</w:rPr>
              <w:t>名称</w:t>
            </w:r>
          </w:p>
        </w:tc>
        <w:tc>
          <w:tcPr>
            <w:tcW w:w="1276" w:type="dxa"/>
            <w:vAlign w:val="center"/>
          </w:tcPr>
          <w:p w:rsidR="00A2288F" w:rsidRDefault="00815D22">
            <w:pPr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</w:rPr>
              <w:t>参考型号</w:t>
            </w:r>
          </w:p>
        </w:tc>
        <w:tc>
          <w:tcPr>
            <w:tcW w:w="992" w:type="dxa"/>
            <w:vAlign w:val="center"/>
          </w:tcPr>
          <w:p w:rsidR="00A2288F" w:rsidRDefault="00815D22">
            <w:pPr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</w:rPr>
              <w:t>数量</w:t>
            </w:r>
          </w:p>
        </w:tc>
        <w:tc>
          <w:tcPr>
            <w:tcW w:w="1376" w:type="dxa"/>
            <w:vAlign w:val="center"/>
          </w:tcPr>
          <w:p w:rsidR="00A2288F" w:rsidRDefault="00815D22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</w:rPr>
              <w:t>价格</w:t>
            </w:r>
          </w:p>
          <w:p w:rsidR="00A2288F" w:rsidRDefault="00815D22">
            <w:pPr>
              <w:jc w:val="center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</w:rPr>
              <w:t>（万元）</w:t>
            </w:r>
          </w:p>
        </w:tc>
        <w:tc>
          <w:tcPr>
            <w:tcW w:w="3510" w:type="dxa"/>
            <w:vAlign w:val="center"/>
          </w:tcPr>
          <w:p w:rsidR="00A2288F" w:rsidRDefault="00815D22">
            <w:pPr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</w:rPr>
              <w:t>备注</w:t>
            </w:r>
          </w:p>
        </w:tc>
      </w:tr>
      <w:tr w:rsidR="00A2288F">
        <w:trPr>
          <w:trHeight w:val="857"/>
        </w:trPr>
        <w:tc>
          <w:tcPr>
            <w:tcW w:w="1033" w:type="dxa"/>
            <w:shd w:val="clear" w:color="auto" w:fill="auto"/>
            <w:vAlign w:val="center"/>
          </w:tcPr>
          <w:p w:rsidR="00A2288F" w:rsidRDefault="00815D22">
            <w:pPr>
              <w:rPr>
                <w:rFonts w:ascii="Times New Roman" w:eastAsia="仿宋" w:hAnsi="Times New Roman" w:cs="Times New Roman"/>
                <w:sz w:val="24"/>
              </w:rPr>
            </w:pPr>
            <w:bookmarkStart w:id="0" w:name="OLE_LINK11" w:colFirst="1" w:colLast="1"/>
            <w:bookmarkStart w:id="1" w:name="OLE_LINK5" w:colFirst="1" w:colLast="1"/>
            <w:bookmarkStart w:id="2" w:name="OLE_LINK3" w:colFirst="5" w:colLast="5"/>
            <w:bookmarkStart w:id="3" w:name="OLE_LINK6" w:colFirst="3" w:colLast="3"/>
            <w:bookmarkStart w:id="4" w:name="OLE_LINK7" w:colFirst="5" w:colLast="5"/>
            <w:r>
              <w:rPr>
                <w:rFonts w:ascii="Times New Roman" w:eastAsia="仿宋" w:hAnsi="Times New Roman" w:cs="Times New Roman"/>
                <w:sz w:val="24"/>
              </w:rPr>
              <w:t>1</w:t>
            </w:r>
          </w:p>
        </w:tc>
        <w:tc>
          <w:tcPr>
            <w:tcW w:w="3644" w:type="dxa"/>
            <w:shd w:val="clear" w:color="FFFF00" w:fill="auto"/>
            <w:vAlign w:val="center"/>
          </w:tcPr>
          <w:p w:rsidR="00A2288F" w:rsidRDefault="00815D22" w:rsidP="009B7054">
            <w:pPr>
              <w:rPr>
                <w:rFonts w:ascii="仿宋" w:eastAsia="仿宋" w:hAnsi="仿宋" w:cs="Times New Roman"/>
                <w:sz w:val="24"/>
              </w:rPr>
            </w:pPr>
            <w:r>
              <w:rPr>
                <w:rFonts w:ascii="仿宋" w:eastAsia="仿宋" w:hAnsi="仿宋" w:cs="Times New Roman" w:hint="eastAsia"/>
                <w:sz w:val="24"/>
              </w:rPr>
              <w:t>小鼠肝脏</w:t>
            </w:r>
            <w:r w:rsidR="009B7054">
              <w:rPr>
                <w:rFonts w:ascii="仿宋" w:eastAsia="仿宋" w:hAnsi="仿宋" w:cs="Times New Roman" w:hint="eastAsia"/>
                <w:sz w:val="24"/>
              </w:rPr>
              <w:t>组织</w:t>
            </w:r>
            <w:r>
              <w:rPr>
                <w:rFonts w:ascii="仿宋" w:eastAsia="仿宋" w:hAnsi="仿宋" w:cs="Times New Roman" w:hint="eastAsia"/>
                <w:sz w:val="24"/>
              </w:rPr>
              <w:t>高通量测序</w:t>
            </w:r>
            <w:r w:rsidR="0062565E">
              <w:rPr>
                <w:rFonts w:ascii="仿宋" w:eastAsia="仿宋" w:hAnsi="仿宋" w:cs="Times New Roman" w:hint="eastAsia"/>
                <w:sz w:val="24"/>
              </w:rPr>
              <w:t>服务</w:t>
            </w:r>
            <w:r w:rsidR="009B7054">
              <w:rPr>
                <w:rFonts w:ascii="仿宋" w:eastAsia="仿宋" w:hAnsi="仿宋" w:cs="Times New Roman" w:hint="eastAsia"/>
                <w:sz w:val="24"/>
              </w:rPr>
              <w:t>项目</w:t>
            </w:r>
            <w:r>
              <w:rPr>
                <w:rFonts w:ascii="仿宋" w:eastAsia="仿宋" w:hAnsi="仿宋" w:cs="Times New Roman" w:hint="eastAsia"/>
                <w:sz w:val="24"/>
              </w:rPr>
              <w:t>（</w:t>
            </w:r>
            <w:r>
              <w:rPr>
                <w:rFonts w:ascii="仿宋" w:eastAsia="仿宋" w:hAnsi="仿宋" w:cs="Times New Roman" w:hint="eastAsia"/>
                <w:sz w:val="24"/>
              </w:rPr>
              <w:t>30</w:t>
            </w:r>
            <w:r>
              <w:rPr>
                <w:rFonts w:ascii="仿宋" w:eastAsia="仿宋" w:hAnsi="仿宋" w:cs="Times New Roman" w:hint="eastAsia"/>
                <w:sz w:val="24"/>
              </w:rPr>
              <w:t>例</w:t>
            </w:r>
            <w:r>
              <w:rPr>
                <w:rFonts w:ascii="仿宋" w:eastAsia="仿宋" w:hAnsi="仿宋" w:cs="Times New Roman" w:hint="eastAsia"/>
                <w:sz w:val="24"/>
              </w:rPr>
              <w:t>Ribo-seq</w:t>
            </w:r>
            <w:r>
              <w:rPr>
                <w:rFonts w:ascii="仿宋" w:eastAsia="仿宋" w:hAnsi="仿宋" w:cs="Times New Roman" w:hint="eastAsia"/>
                <w:sz w:val="24"/>
              </w:rPr>
              <w:t>和</w:t>
            </w:r>
            <w:r>
              <w:rPr>
                <w:rFonts w:ascii="仿宋" w:eastAsia="仿宋" w:hAnsi="仿宋" w:cs="Times New Roman" w:hint="eastAsia"/>
                <w:sz w:val="24"/>
              </w:rPr>
              <w:t>30</w:t>
            </w:r>
            <w:r>
              <w:rPr>
                <w:rFonts w:ascii="仿宋" w:eastAsia="仿宋" w:hAnsi="仿宋" w:cs="Times New Roman" w:hint="eastAsia"/>
                <w:sz w:val="24"/>
              </w:rPr>
              <w:t>例</w:t>
            </w:r>
            <w:r>
              <w:rPr>
                <w:rFonts w:ascii="仿宋" w:eastAsia="仿宋" w:hAnsi="仿宋" w:cs="Times New Roman" w:hint="eastAsia"/>
                <w:sz w:val="24"/>
              </w:rPr>
              <w:t>m6A MeRIP-seq</w:t>
            </w:r>
            <w:r>
              <w:rPr>
                <w:rFonts w:ascii="仿宋" w:eastAsia="仿宋" w:hAnsi="仿宋" w:cs="Times New Roman" w:hint="eastAsia"/>
                <w:sz w:val="24"/>
              </w:rPr>
              <w:t>）</w:t>
            </w:r>
          </w:p>
        </w:tc>
        <w:tc>
          <w:tcPr>
            <w:tcW w:w="1276" w:type="dxa"/>
            <w:shd w:val="clear" w:color="FFFF00" w:fill="auto"/>
            <w:vAlign w:val="center"/>
          </w:tcPr>
          <w:p w:rsidR="00A2288F" w:rsidRDefault="00A2288F">
            <w:pPr>
              <w:rPr>
                <w:rFonts w:ascii="Times New Roman" w:eastAsia="仿宋" w:hAnsi="Times New Roman" w:cs="Times New Roman"/>
                <w:sz w:val="24"/>
              </w:rPr>
            </w:pPr>
          </w:p>
        </w:tc>
        <w:tc>
          <w:tcPr>
            <w:tcW w:w="992" w:type="dxa"/>
            <w:shd w:val="clear" w:color="FFFF00" w:fill="auto"/>
            <w:vAlign w:val="center"/>
          </w:tcPr>
          <w:p w:rsidR="00A2288F" w:rsidRDefault="00815D22">
            <w:pPr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</w:rPr>
              <w:t>1</w:t>
            </w:r>
          </w:p>
        </w:tc>
        <w:tc>
          <w:tcPr>
            <w:tcW w:w="1376" w:type="dxa"/>
            <w:vAlign w:val="center"/>
          </w:tcPr>
          <w:p w:rsidR="00A2288F" w:rsidRDefault="00A2288F">
            <w:pPr>
              <w:rPr>
                <w:rFonts w:ascii="Times New Roman" w:eastAsia="仿宋" w:hAnsi="Times New Roman" w:cs="Times New Roman"/>
                <w:sz w:val="24"/>
              </w:rPr>
            </w:pPr>
          </w:p>
        </w:tc>
        <w:tc>
          <w:tcPr>
            <w:tcW w:w="3510" w:type="dxa"/>
            <w:vAlign w:val="center"/>
          </w:tcPr>
          <w:p w:rsidR="00A2288F" w:rsidRDefault="00815D22">
            <w:pPr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</w:rPr>
              <w:t>详见附件</w:t>
            </w:r>
          </w:p>
        </w:tc>
      </w:tr>
      <w:tr w:rsidR="00A2288F">
        <w:trPr>
          <w:trHeight w:val="788"/>
        </w:trPr>
        <w:tc>
          <w:tcPr>
            <w:tcW w:w="1033" w:type="dxa"/>
            <w:shd w:val="clear" w:color="auto" w:fill="auto"/>
            <w:vAlign w:val="center"/>
          </w:tcPr>
          <w:p w:rsidR="00A2288F" w:rsidRDefault="00A2288F">
            <w:pPr>
              <w:rPr>
                <w:rFonts w:ascii="Times New Roman" w:eastAsia="仿宋" w:hAnsi="Times New Roman" w:cs="Times New Roman"/>
                <w:sz w:val="24"/>
              </w:rPr>
            </w:pPr>
          </w:p>
        </w:tc>
        <w:tc>
          <w:tcPr>
            <w:tcW w:w="3644" w:type="dxa"/>
            <w:shd w:val="clear" w:color="FFFF00" w:fill="auto"/>
            <w:vAlign w:val="center"/>
          </w:tcPr>
          <w:p w:rsidR="00A2288F" w:rsidRDefault="00A2288F">
            <w:pPr>
              <w:rPr>
                <w:rFonts w:ascii="Times New Roman" w:eastAsia="仿宋" w:hAnsi="Times New Roman" w:cs="Times New Roman"/>
                <w:sz w:val="24"/>
              </w:rPr>
            </w:pPr>
          </w:p>
        </w:tc>
        <w:tc>
          <w:tcPr>
            <w:tcW w:w="1276" w:type="dxa"/>
            <w:shd w:val="clear" w:color="FFFF00" w:fill="auto"/>
            <w:vAlign w:val="center"/>
          </w:tcPr>
          <w:p w:rsidR="00A2288F" w:rsidRDefault="00A2288F">
            <w:pPr>
              <w:rPr>
                <w:rFonts w:ascii="Times New Roman" w:eastAsia="仿宋" w:hAnsi="Times New Roman" w:cs="Times New Roman"/>
                <w:sz w:val="24"/>
              </w:rPr>
            </w:pPr>
          </w:p>
        </w:tc>
        <w:tc>
          <w:tcPr>
            <w:tcW w:w="992" w:type="dxa"/>
            <w:shd w:val="clear" w:color="FFFF00" w:fill="auto"/>
            <w:vAlign w:val="center"/>
          </w:tcPr>
          <w:p w:rsidR="00A2288F" w:rsidRDefault="00A2288F">
            <w:pPr>
              <w:rPr>
                <w:rFonts w:ascii="Times New Roman" w:eastAsia="仿宋" w:hAnsi="Times New Roman" w:cs="Times New Roman"/>
                <w:sz w:val="24"/>
              </w:rPr>
            </w:pPr>
          </w:p>
        </w:tc>
        <w:tc>
          <w:tcPr>
            <w:tcW w:w="1376" w:type="dxa"/>
            <w:vAlign w:val="center"/>
          </w:tcPr>
          <w:p w:rsidR="00A2288F" w:rsidRDefault="00A2288F">
            <w:pPr>
              <w:rPr>
                <w:rFonts w:ascii="Times New Roman" w:eastAsia="仿宋" w:hAnsi="Times New Roman" w:cs="Times New Roman"/>
                <w:sz w:val="24"/>
              </w:rPr>
            </w:pPr>
          </w:p>
        </w:tc>
        <w:tc>
          <w:tcPr>
            <w:tcW w:w="3510" w:type="dxa"/>
            <w:vAlign w:val="center"/>
          </w:tcPr>
          <w:p w:rsidR="00A2288F" w:rsidRDefault="00A2288F">
            <w:pPr>
              <w:rPr>
                <w:rFonts w:ascii="Times New Roman" w:eastAsia="仿宋" w:hAnsi="Times New Roman" w:cs="Times New Roman"/>
                <w:sz w:val="24"/>
              </w:rPr>
            </w:pPr>
          </w:p>
        </w:tc>
      </w:tr>
      <w:tr w:rsidR="00A2288F">
        <w:trPr>
          <w:trHeight w:val="768"/>
        </w:trPr>
        <w:tc>
          <w:tcPr>
            <w:tcW w:w="1033" w:type="dxa"/>
            <w:shd w:val="clear" w:color="auto" w:fill="auto"/>
            <w:vAlign w:val="center"/>
          </w:tcPr>
          <w:p w:rsidR="00A2288F" w:rsidRDefault="00A2288F">
            <w:pPr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3644" w:type="dxa"/>
            <w:shd w:val="clear" w:color="FFFF00" w:fill="auto"/>
            <w:vAlign w:val="center"/>
          </w:tcPr>
          <w:p w:rsidR="00A2288F" w:rsidRDefault="00A2288F">
            <w:pPr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76" w:type="dxa"/>
            <w:shd w:val="clear" w:color="FFFF00" w:fill="auto"/>
            <w:vAlign w:val="center"/>
          </w:tcPr>
          <w:p w:rsidR="00A2288F" w:rsidRDefault="00A2288F">
            <w:pPr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992" w:type="dxa"/>
            <w:shd w:val="clear" w:color="FFFF00" w:fill="auto"/>
            <w:vAlign w:val="center"/>
          </w:tcPr>
          <w:p w:rsidR="00A2288F" w:rsidRDefault="00A2288F">
            <w:pPr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376" w:type="dxa"/>
            <w:vAlign w:val="center"/>
          </w:tcPr>
          <w:p w:rsidR="00A2288F" w:rsidRDefault="00A2288F">
            <w:pPr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3510" w:type="dxa"/>
            <w:vAlign w:val="center"/>
          </w:tcPr>
          <w:p w:rsidR="00A2288F" w:rsidRDefault="00A2288F">
            <w:pPr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A2288F">
        <w:trPr>
          <w:trHeight w:val="623"/>
        </w:trPr>
        <w:tc>
          <w:tcPr>
            <w:tcW w:w="1033" w:type="dxa"/>
            <w:shd w:val="clear" w:color="auto" w:fill="auto"/>
            <w:vAlign w:val="center"/>
          </w:tcPr>
          <w:p w:rsidR="00A2288F" w:rsidRDefault="00A2288F">
            <w:pPr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3644" w:type="dxa"/>
            <w:shd w:val="clear" w:color="FFFF00" w:fill="auto"/>
            <w:vAlign w:val="center"/>
          </w:tcPr>
          <w:p w:rsidR="00A2288F" w:rsidRDefault="00A2288F">
            <w:pPr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76" w:type="dxa"/>
            <w:shd w:val="clear" w:color="FFFF00" w:fill="auto"/>
            <w:vAlign w:val="center"/>
          </w:tcPr>
          <w:p w:rsidR="00A2288F" w:rsidRDefault="00A2288F">
            <w:pPr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992" w:type="dxa"/>
            <w:shd w:val="clear" w:color="FFFF00" w:fill="auto"/>
            <w:vAlign w:val="center"/>
          </w:tcPr>
          <w:p w:rsidR="00A2288F" w:rsidRDefault="00A2288F">
            <w:pPr>
              <w:rPr>
                <w:rFonts w:ascii="Times New Roman" w:eastAsia="仿宋" w:hAnsi="Times New Roman" w:cs="Times New Roman"/>
                <w:bCs/>
                <w:szCs w:val="21"/>
              </w:rPr>
            </w:pPr>
          </w:p>
        </w:tc>
        <w:tc>
          <w:tcPr>
            <w:tcW w:w="1376" w:type="dxa"/>
            <w:vAlign w:val="center"/>
          </w:tcPr>
          <w:p w:rsidR="00A2288F" w:rsidRDefault="00A2288F">
            <w:pPr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3510" w:type="dxa"/>
            <w:vAlign w:val="center"/>
          </w:tcPr>
          <w:p w:rsidR="00A2288F" w:rsidRDefault="00A2288F">
            <w:pPr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tr w:rsidR="00A2288F">
        <w:trPr>
          <w:trHeight w:val="683"/>
        </w:trPr>
        <w:tc>
          <w:tcPr>
            <w:tcW w:w="1033" w:type="dxa"/>
            <w:shd w:val="clear" w:color="auto" w:fill="auto"/>
            <w:vAlign w:val="center"/>
          </w:tcPr>
          <w:p w:rsidR="00A2288F" w:rsidRDefault="00A2288F">
            <w:pPr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3644" w:type="dxa"/>
            <w:shd w:val="clear" w:color="FFFF00" w:fill="auto"/>
            <w:vAlign w:val="center"/>
          </w:tcPr>
          <w:p w:rsidR="00A2288F" w:rsidRDefault="00A2288F">
            <w:pPr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1276" w:type="dxa"/>
            <w:shd w:val="clear" w:color="FFFF00" w:fill="auto"/>
            <w:vAlign w:val="center"/>
          </w:tcPr>
          <w:p w:rsidR="00A2288F" w:rsidRDefault="00A2288F">
            <w:pPr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992" w:type="dxa"/>
            <w:shd w:val="clear" w:color="FFFF00" w:fill="auto"/>
            <w:vAlign w:val="center"/>
          </w:tcPr>
          <w:p w:rsidR="00A2288F" w:rsidRDefault="00A2288F">
            <w:pPr>
              <w:rPr>
                <w:rFonts w:ascii="Times New Roman" w:eastAsia="仿宋" w:hAnsi="Times New Roman" w:cs="Times New Roman"/>
                <w:bCs/>
                <w:szCs w:val="21"/>
              </w:rPr>
            </w:pPr>
          </w:p>
        </w:tc>
        <w:tc>
          <w:tcPr>
            <w:tcW w:w="1376" w:type="dxa"/>
            <w:vAlign w:val="center"/>
          </w:tcPr>
          <w:p w:rsidR="00A2288F" w:rsidRDefault="00A2288F">
            <w:pPr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3510" w:type="dxa"/>
            <w:vAlign w:val="center"/>
          </w:tcPr>
          <w:p w:rsidR="00A2288F" w:rsidRDefault="00A2288F">
            <w:pPr>
              <w:rPr>
                <w:rFonts w:ascii="Times New Roman" w:eastAsia="仿宋" w:hAnsi="Times New Roman" w:cs="Times New Roman"/>
                <w:szCs w:val="21"/>
              </w:rPr>
            </w:pPr>
          </w:p>
        </w:tc>
      </w:tr>
      <w:bookmarkEnd w:id="0"/>
      <w:bookmarkEnd w:id="1"/>
      <w:bookmarkEnd w:id="2"/>
      <w:bookmarkEnd w:id="3"/>
      <w:bookmarkEnd w:id="4"/>
      <w:tr w:rsidR="00A2288F">
        <w:trPr>
          <w:trHeight w:val="690"/>
        </w:trPr>
        <w:tc>
          <w:tcPr>
            <w:tcW w:w="6945" w:type="dxa"/>
            <w:gridSpan w:val="4"/>
            <w:vAlign w:val="center"/>
          </w:tcPr>
          <w:p w:rsidR="00A2288F" w:rsidRDefault="00815D22">
            <w:pPr>
              <w:rPr>
                <w:rFonts w:ascii="Times New Roman" w:eastAsia="仿宋" w:hAnsi="Times New Roman" w:cs="Times New Roman"/>
                <w:szCs w:val="21"/>
              </w:rPr>
            </w:pPr>
            <w:r>
              <w:rPr>
                <w:rFonts w:ascii="Times New Roman" w:eastAsia="仿宋" w:hAnsi="Times New Roman" w:cs="Times New Roman"/>
                <w:szCs w:val="21"/>
              </w:rPr>
              <w:t>合</w:t>
            </w:r>
            <w:r>
              <w:rPr>
                <w:rFonts w:ascii="Times New Roman" w:eastAsia="仿宋" w:hAnsi="Times New Roman" w:cs="Times New Roman"/>
                <w:szCs w:val="21"/>
              </w:rPr>
              <w:t xml:space="preserve">  </w:t>
            </w:r>
            <w:r>
              <w:rPr>
                <w:rFonts w:ascii="Times New Roman" w:eastAsia="仿宋" w:hAnsi="Times New Roman" w:cs="Times New Roman"/>
                <w:szCs w:val="21"/>
              </w:rPr>
              <w:t>计</w:t>
            </w:r>
          </w:p>
        </w:tc>
        <w:tc>
          <w:tcPr>
            <w:tcW w:w="1376" w:type="dxa"/>
            <w:vAlign w:val="center"/>
          </w:tcPr>
          <w:p w:rsidR="00A2288F" w:rsidRDefault="00A2288F">
            <w:pPr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3510" w:type="dxa"/>
            <w:vAlign w:val="center"/>
          </w:tcPr>
          <w:p w:rsidR="00A2288F" w:rsidRDefault="00A2288F">
            <w:pPr>
              <w:rPr>
                <w:rFonts w:ascii="Times New Roman" w:eastAsia="仿宋" w:hAnsi="Times New Roman" w:cs="Times New Roman"/>
                <w:szCs w:val="21"/>
              </w:rPr>
            </w:pPr>
          </w:p>
        </w:tc>
      </w:tr>
    </w:tbl>
    <w:p w:rsidR="00A2288F" w:rsidRDefault="00815D22">
      <w:pPr>
        <w:rPr>
          <w:rFonts w:ascii="Times New Roman" w:eastAsia="仿宋" w:hAnsi="Times New Roman" w:cs="Times New Roman"/>
          <w:szCs w:val="21"/>
        </w:rPr>
      </w:pPr>
      <w:r>
        <w:rPr>
          <w:rFonts w:ascii="Times New Roman" w:eastAsia="仿宋" w:hAnsi="Times New Roman" w:cs="Times New Roman"/>
          <w:szCs w:val="21"/>
        </w:rPr>
        <w:t xml:space="preserve">         </w:t>
      </w:r>
      <w:r>
        <w:rPr>
          <w:rFonts w:ascii="Times New Roman" w:eastAsia="仿宋" w:hAnsi="Times New Roman" w:cs="Times New Roman"/>
          <w:szCs w:val="21"/>
        </w:rPr>
        <w:t>联系人：</w:t>
      </w:r>
      <w:r>
        <w:rPr>
          <w:rFonts w:ascii="Times New Roman" w:eastAsia="仿宋" w:hAnsi="Times New Roman" w:cs="Times New Roman"/>
          <w:szCs w:val="21"/>
        </w:rPr>
        <w:t xml:space="preserve">                                    </w:t>
      </w:r>
      <w:r>
        <w:rPr>
          <w:rFonts w:ascii="Times New Roman" w:eastAsia="仿宋" w:hAnsi="Times New Roman" w:cs="Times New Roman"/>
          <w:szCs w:val="21"/>
        </w:rPr>
        <w:t>联系电话：</w:t>
      </w:r>
    </w:p>
    <w:p w:rsidR="00A2288F" w:rsidRDefault="00815D22">
      <w:pPr>
        <w:rPr>
          <w:rFonts w:ascii="Times New Roman" w:eastAsia="仿宋" w:hAnsi="Times New Roman" w:cs="Times New Roman"/>
          <w:szCs w:val="21"/>
        </w:rPr>
      </w:pPr>
      <w:r>
        <w:rPr>
          <w:rFonts w:ascii="Times New Roman" w:eastAsia="仿宋" w:hAnsi="Times New Roman" w:cs="Times New Roman"/>
          <w:szCs w:val="21"/>
        </w:rPr>
        <w:t>1</w:t>
      </w:r>
      <w:r>
        <w:rPr>
          <w:rFonts w:ascii="Times New Roman" w:eastAsia="仿宋" w:hAnsi="Times New Roman" w:cs="Times New Roman"/>
          <w:szCs w:val="21"/>
        </w:rPr>
        <w:t>、询价会报名截止时间为</w:t>
      </w:r>
      <w:r>
        <w:rPr>
          <w:rFonts w:ascii="Times New Roman" w:eastAsia="仿宋" w:hAnsi="Times New Roman" w:cs="Times New Roman"/>
          <w:szCs w:val="21"/>
        </w:rPr>
        <w:t>202</w:t>
      </w:r>
      <w:r>
        <w:rPr>
          <w:rFonts w:ascii="Times New Roman" w:eastAsia="仿宋" w:hAnsi="Times New Roman" w:cs="Times New Roman" w:hint="eastAsia"/>
          <w:szCs w:val="21"/>
        </w:rPr>
        <w:t>5</w:t>
      </w:r>
      <w:r>
        <w:rPr>
          <w:rFonts w:ascii="Times New Roman" w:eastAsia="仿宋" w:hAnsi="Times New Roman" w:cs="Times New Roman"/>
          <w:szCs w:val="21"/>
        </w:rPr>
        <w:t>年</w:t>
      </w:r>
      <w:r>
        <w:rPr>
          <w:rFonts w:ascii="Times New Roman" w:eastAsia="仿宋" w:hAnsi="Times New Roman" w:cs="Times New Roman"/>
          <w:szCs w:val="21"/>
        </w:rPr>
        <w:t xml:space="preserve">   </w:t>
      </w:r>
      <w:r>
        <w:rPr>
          <w:rFonts w:ascii="Times New Roman" w:eastAsia="仿宋" w:hAnsi="Times New Roman" w:cs="Times New Roman"/>
          <w:szCs w:val="21"/>
        </w:rPr>
        <w:t>月</w:t>
      </w:r>
      <w:r>
        <w:rPr>
          <w:rFonts w:ascii="Times New Roman" w:eastAsia="仿宋" w:hAnsi="Times New Roman" w:cs="Times New Roman"/>
          <w:szCs w:val="21"/>
        </w:rPr>
        <w:t xml:space="preserve">   </w:t>
      </w:r>
      <w:r>
        <w:rPr>
          <w:rFonts w:ascii="Times New Roman" w:eastAsia="仿宋" w:hAnsi="Times New Roman" w:cs="Times New Roman"/>
          <w:szCs w:val="21"/>
        </w:rPr>
        <w:t>日</w:t>
      </w:r>
      <w:r>
        <w:rPr>
          <w:rFonts w:ascii="Times New Roman" w:eastAsia="仿宋" w:hAnsi="Times New Roman" w:cs="Times New Roman"/>
          <w:szCs w:val="21"/>
        </w:rPr>
        <w:t xml:space="preserve"> </w:t>
      </w:r>
      <w:r>
        <w:rPr>
          <w:rFonts w:ascii="Times New Roman" w:eastAsia="仿宋" w:hAnsi="Times New Roman" w:cs="Times New Roman"/>
          <w:szCs w:val="21"/>
        </w:rPr>
        <w:t>。</w:t>
      </w:r>
    </w:p>
    <w:p w:rsidR="00A2288F" w:rsidRDefault="00815D22">
      <w:pPr>
        <w:rPr>
          <w:rFonts w:ascii="Times New Roman" w:eastAsia="仿宋" w:hAnsi="Times New Roman" w:cs="Times New Roman"/>
          <w:szCs w:val="21"/>
        </w:rPr>
      </w:pPr>
      <w:r>
        <w:rPr>
          <w:rFonts w:ascii="Times New Roman" w:eastAsia="仿宋" w:hAnsi="Times New Roman" w:cs="Times New Roman"/>
          <w:szCs w:val="21"/>
        </w:rPr>
        <w:t>2</w:t>
      </w:r>
      <w:r>
        <w:rPr>
          <w:rFonts w:ascii="Times New Roman" w:eastAsia="仿宋" w:hAnsi="Times New Roman" w:cs="Times New Roman"/>
          <w:szCs w:val="21"/>
        </w:rPr>
        <w:t>、拟参与询价公司要提供详细的名</w:t>
      </w:r>
      <w:r>
        <w:rPr>
          <w:rFonts w:ascii="Times New Roman" w:eastAsia="仿宋" w:hAnsi="Times New Roman" w:cs="Times New Roman"/>
          <w:szCs w:val="21"/>
        </w:rPr>
        <w:t xml:space="preserve"> </w:t>
      </w:r>
      <w:r>
        <w:rPr>
          <w:rFonts w:ascii="Times New Roman" w:eastAsia="仿宋" w:hAnsi="Times New Roman" w:cs="Times New Roman"/>
          <w:szCs w:val="21"/>
        </w:rPr>
        <w:t>称、型号、技术指标及供货时间。</w:t>
      </w:r>
    </w:p>
    <w:p w:rsidR="00A2288F" w:rsidRDefault="00815D22">
      <w:pPr>
        <w:rPr>
          <w:rFonts w:ascii="Times New Roman" w:eastAsia="仿宋" w:hAnsi="Times New Roman" w:cs="Times New Roman"/>
          <w:szCs w:val="21"/>
        </w:rPr>
      </w:pPr>
      <w:r>
        <w:rPr>
          <w:rFonts w:ascii="Times New Roman" w:eastAsia="仿宋" w:hAnsi="Times New Roman" w:cs="Times New Roman"/>
          <w:szCs w:val="21"/>
        </w:rPr>
        <w:t>3</w:t>
      </w:r>
      <w:r>
        <w:rPr>
          <w:rFonts w:ascii="Times New Roman" w:eastAsia="仿宋" w:hAnsi="Times New Roman" w:cs="Times New Roman"/>
          <w:szCs w:val="21"/>
        </w:rPr>
        <w:t>、报价均为福州现场交货人民币价（</w:t>
      </w:r>
      <w:r>
        <w:rPr>
          <w:rFonts w:ascii="Times New Roman" w:eastAsia="仿宋" w:hAnsi="Times New Roman" w:cs="Times New Roman"/>
          <w:b/>
          <w:szCs w:val="21"/>
        </w:rPr>
        <w:t>进口设备须注明含税价或免税价</w:t>
      </w:r>
      <w:r>
        <w:rPr>
          <w:rFonts w:ascii="Times New Roman" w:eastAsia="仿宋" w:hAnsi="Times New Roman" w:cs="Times New Roman"/>
          <w:szCs w:val="21"/>
        </w:rPr>
        <w:t>）。</w:t>
      </w:r>
    </w:p>
    <w:p w:rsidR="00A2288F" w:rsidRDefault="00815D22">
      <w:pPr>
        <w:rPr>
          <w:rFonts w:ascii="Times New Roman" w:eastAsia="仿宋" w:hAnsi="Times New Roman" w:cs="Times New Roman"/>
          <w:szCs w:val="21"/>
        </w:rPr>
      </w:pPr>
      <w:r>
        <w:rPr>
          <w:rFonts w:ascii="Times New Roman" w:eastAsia="仿宋" w:hAnsi="Times New Roman" w:cs="Times New Roman"/>
          <w:szCs w:val="21"/>
        </w:rPr>
        <w:t>4</w:t>
      </w:r>
      <w:r>
        <w:rPr>
          <w:rFonts w:ascii="Times New Roman" w:eastAsia="仿宋" w:hAnsi="Times New Roman" w:cs="Times New Roman"/>
          <w:szCs w:val="21"/>
        </w:rPr>
        <w:t>、报价的产品必须提供原厂的彩页。</w:t>
      </w:r>
    </w:p>
    <w:p w:rsidR="00A2288F" w:rsidRDefault="00815D22">
      <w:pPr>
        <w:rPr>
          <w:rFonts w:ascii="Times New Roman" w:eastAsia="仿宋" w:hAnsi="Times New Roman" w:cs="Times New Roman"/>
          <w:szCs w:val="21"/>
        </w:rPr>
      </w:pPr>
      <w:r>
        <w:rPr>
          <w:rFonts w:ascii="Times New Roman" w:eastAsia="仿宋" w:hAnsi="Times New Roman" w:cs="Times New Roman"/>
          <w:szCs w:val="21"/>
        </w:rPr>
        <w:t>5</w:t>
      </w:r>
      <w:r>
        <w:rPr>
          <w:rFonts w:ascii="Times New Roman" w:eastAsia="仿宋" w:hAnsi="Times New Roman" w:cs="Times New Roman"/>
          <w:szCs w:val="21"/>
        </w:rPr>
        <w:t>、询价单需要一式四份</w:t>
      </w:r>
    </w:p>
    <w:p w:rsidR="00A2288F" w:rsidRDefault="00815D22">
      <w:pPr>
        <w:rPr>
          <w:rFonts w:ascii="Times New Roman" w:eastAsia="仿宋" w:hAnsi="Times New Roman" w:cs="Times New Roman"/>
          <w:szCs w:val="21"/>
        </w:rPr>
      </w:pPr>
      <w:r>
        <w:rPr>
          <w:rFonts w:ascii="Times New Roman" w:eastAsia="仿宋" w:hAnsi="Times New Roman" w:cs="Times New Roman"/>
          <w:szCs w:val="21"/>
        </w:rPr>
        <w:t>6</w:t>
      </w:r>
      <w:r>
        <w:rPr>
          <w:rFonts w:ascii="Times New Roman" w:eastAsia="仿宋" w:hAnsi="Times New Roman" w:cs="Times New Roman"/>
          <w:szCs w:val="21"/>
        </w:rPr>
        <w:t>、询价时间和地点</w:t>
      </w:r>
      <w:r>
        <w:rPr>
          <w:rFonts w:ascii="Times New Roman" w:eastAsia="仿宋" w:hAnsi="Times New Roman" w:cs="Times New Roman"/>
          <w:szCs w:val="21"/>
        </w:rPr>
        <w:t>:</w:t>
      </w:r>
      <w:r>
        <w:rPr>
          <w:rFonts w:ascii="Times New Roman" w:eastAsia="仿宋" w:hAnsi="Times New Roman" w:cs="Times New Roman"/>
          <w:szCs w:val="21"/>
        </w:rPr>
        <w:t>时间</w:t>
      </w:r>
      <w:r>
        <w:rPr>
          <w:rFonts w:ascii="Times New Roman" w:eastAsia="仿宋" w:hAnsi="Times New Roman" w:cs="Times New Roman"/>
          <w:szCs w:val="21"/>
        </w:rPr>
        <w:t>-- 202</w:t>
      </w:r>
      <w:r>
        <w:rPr>
          <w:rFonts w:ascii="Times New Roman" w:eastAsia="仿宋" w:hAnsi="Times New Roman" w:cs="Times New Roman" w:hint="eastAsia"/>
          <w:szCs w:val="21"/>
        </w:rPr>
        <w:t>4</w:t>
      </w:r>
      <w:r>
        <w:rPr>
          <w:rFonts w:ascii="Times New Roman" w:eastAsia="仿宋" w:hAnsi="Times New Roman" w:cs="Times New Roman"/>
          <w:szCs w:val="21"/>
        </w:rPr>
        <w:t>年</w:t>
      </w:r>
      <w:r>
        <w:rPr>
          <w:rFonts w:ascii="Times New Roman" w:eastAsia="仿宋" w:hAnsi="Times New Roman" w:cs="Times New Roman"/>
          <w:szCs w:val="21"/>
        </w:rPr>
        <w:t xml:space="preserve">  </w:t>
      </w:r>
      <w:r>
        <w:rPr>
          <w:rFonts w:ascii="Times New Roman" w:eastAsia="仿宋" w:hAnsi="Times New Roman" w:cs="Times New Roman"/>
          <w:szCs w:val="21"/>
        </w:rPr>
        <w:t>月</w:t>
      </w:r>
      <w:r>
        <w:rPr>
          <w:rFonts w:ascii="Times New Roman" w:eastAsia="仿宋" w:hAnsi="Times New Roman" w:cs="Times New Roman"/>
          <w:szCs w:val="21"/>
        </w:rPr>
        <w:t xml:space="preserve">   </w:t>
      </w:r>
      <w:r>
        <w:rPr>
          <w:rFonts w:ascii="Times New Roman" w:eastAsia="仿宋" w:hAnsi="Times New Roman" w:cs="Times New Roman"/>
          <w:szCs w:val="21"/>
        </w:rPr>
        <w:t>日上午</w:t>
      </w:r>
      <w:r>
        <w:rPr>
          <w:rFonts w:ascii="Times New Roman" w:eastAsia="仿宋" w:hAnsi="Times New Roman" w:cs="Times New Roman"/>
          <w:szCs w:val="21"/>
        </w:rPr>
        <w:t xml:space="preserve"> </w:t>
      </w:r>
      <w:r>
        <w:rPr>
          <w:rFonts w:ascii="Times New Roman" w:eastAsia="仿宋" w:hAnsi="Times New Roman" w:cs="Times New Roman"/>
          <w:szCs w:val="21"/>
        </w:rPr>
        <w:t>，地点</w:t>
      </w:r>
      <w:r>
        <w:rPr>
          <w:rFonts w:ascii="Times New Roman" w:eastAsia="仿宋" w:hAnsi="Times New Roman" w:cs="Times New Roman"/>
          <w:szCs w:val="21"/>
        </w:rPr>
        <w:t>----</w:t>
      </w:r>
      <w:r>
        <w:rPr>
          <w:rFonts w:ascii="Times New Roman" w:eastAsia="仿宋" w:hAnsi="Times New Roman" w:cs="Times New Roman"/>
          <w:szCs w:val="21"/>
        </w:rPr>
        <w:t>。</w:t>
      </w:r>
    </w:p>
    <w:p w:rsidR="00A2288F" w:rsidRDefault="00815D22">
      <w:pPr>
        <w:rPr>
          <w:rFonts w:ascii="Times New Roman" w:eastAsia="仿宋" w:hAnsi="Times New Roman" w:cs="Times New Roman"/>
          <w:color w:val="000000"/>
          <w:szCs w:val="21"/>
        </w:rPr>
      </w:pPr>
      <w:r>
        <w:rPr>
          <w:rFonts w:ascii="Times New Roman" w:eastAsia="仿宋" w:hAnsi="Times New Roman" w:cs="Times New Roman"/>
          <w:szCs w:val="21"/>
        </w:rPr>
        <w:t>7</w:t>
      </w:r>
      <w:r>
        <w:rPr>
          <w:rFonts w:ascii="Times New Roman" w:eastAsia="仿宋" w:hAnsi="Times New Roman" w:cs="Times New Roman"/>
          <w:szCs w:val="21"/>
        </w:rPr>
        <w:t>、</w:t>
      </w:r>
      <w:r>
        <w:rPr>
          <w:rFonts w:ascii="Times New Roman" w:eastAsia="仿宋" w:hAnsi="Times New Roman" w:cs="Times New Roman"/>
          <w:b/>
          <w:szCs w:val="21"/>
        </w:rPr>
        <w:t>询价材料须装订或胶装成</w:t>
      </w:r>
    </w:p>
    <w:p w:rsidR="00A2288F" w:rsidRDefault="00815D22">
      <w:pPr>
        <w:jc w:val="center"/>
        <w:rPr>
          <w:rFonts w:ascii="Times New Roman" w:eastAsia="仿宋" w:hAnsi="Times New Roman" w:cs="Times New Roman"/>
          <w:color w:val="000000"/>
          <w:sz w:val="28"/>
          <w:szCs w:val="28"/>
        </w:rPr>
      </w:pPr>
      <w:r>
        <w:rPr>
          <w:rFonts w:ascii="Times New Roman" w:eastAsia="仿宋" w:hAnsi="Times New Roman" w:cs="Times New Roman"/>
          <w:color w:val="000000"/>
          <w:sz w:val="28"/>
          <w:szCs w:val="28"/>
        </w:rPr>
        <w:lastRenderedPageBreak/>
        <w:t>技术规格偏离表</w:t>
      </w:r>
    </w:p>
    <w:p w:rsidR="00A2288F" w:rsidRDefault="00815D22">
      <w:pPr>
        <w:tabs>
          <w:tab w:val="left" w:pos="5355"/>
        </w:tabs>
        <w:rPr>
          <w:rFonts w:ascii="Times New Roman" w:eastAsia="仿宋" w:hAnsi="Times New Roman" w:cs="Times New Roman"/>
          <w:color w:val="000000"/>
          <w:szCs w:val="21"/>
        </w:rPr>
      </w:pPr>
      <w:r>
        <w:rPr>
          <w:rFonts w:ascii="Times New Roman" w:eastAsia="仿宋" w:hAnsi="Times New Roman" w:cs="Times New Roman"/>
          <w:color w:val="000000"/>
          <w:szCs w:val="21"/>
        </w:rPr>
        <w:t>报价方名称（全称）：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9"/>
        <w:gridCol w:w="4262"/>
        <w:gridCol w:w="4262"/>
        <w:gridCol w:w="4262"/>
      </w:tblGrid>
      <w:tr w:rsidR="00A2288F">
        <w:trPr>
          <w:cantSplit/>
          <w:trHeight w:val="565"/>
          <w:jc w:val="center"/>
        </w:trPr>
        <w:tc>
          <w:tcPr>
            <w:tcW w:w="649" w:type="dxa"/>
            <w:vAlign w:val="center"/>
          </w:tcPr>
          <w:p w:rsidR="00A2288F" w:rsidRDefault="00815D22">
            <w:pPr>
              <w:tabs>
                <w:tab w:val="left" w:pos="5355"/>
              </w:tabs>
              <w:ind w:rightChars="-7" w:right="-15"/>
              <w:rPr>
                <w:rFonts w:ascii="Times New Roman" w:eastAsia="仿宋" w:hAnsi="Times New Roman" w:cs="Times New Roman"/>
                <w:color w:val="000000"/>
                <w:spacing w:val="-10"/>
                <w:szCs w:val="21"/>
              </w:rPr>
            </w:pPr>
            <w:r>
              <w:rPr>
                <w:rFonts w:ascii="Times New Roman" w:eastAsia="仿宋" w:hAnsi="Times New Roman" w:cs="Times New Roman"/>
                <w:color w:val="000000"/>
                <w:spacing w:val="-10"/>
                <w:szCs w:val="21"/>
              </w:rPr>
              <w:t>序号</w:t>
            </w:r>
          </w:p>
        </w:tc>
        <w:tc>
          <w:tcPr>
            <w:tcW w:w="4262" w:type="dxa"/>
            <w:vAlign w:val="center"/>
          </w:tcPr>
          <w:p w:rsidR="00A2288F" w:rsidRDefault="00815D22">
            <w:pPr>
              <w:tabs>
                <w:tab w:val="left" w:pos="5355"/>
              </w:tabs>
              <w:ind w:rightChars="-7" w:right="-15"/>
              <w:rPr>
                <w:rFonts w:ascii="Times New Roman" w:eastAsia="仿宋" w:hAnsi="Times New Roman" w:cs="Times New Roman"/>
                <w:color w:val="000000"/>
                <w:spacing w:val="-10"/>
                <w:szCs w:val="21"/>
              </w:rPr>
            </w:pPr>
            <w:r>
              <w:rPr>
                <w:rFonts w:ascii="Times New Roman" w:eastAsia="仿宋" w:hAnsi="Times New Roman" w:cs="Times New Roman"/>
                <w:color w:val="000000"/>
                <w:spacing w:val="-10"/>
                <w:szCs w:val="21"/>
              </w:rPr>
              <w:t>技</w:t>
            </w:r>
            <w:r>
              <w:rPr>
                <w:rFonts w:ascii="Times New Roman" w:eastAsia="仿宋" w:hAnsi="Times New Roman" w:cs="Times New Roman"/>
                <w:color w:val="000000"/>
                <w:spacing w:val="-10"/>
                <w:szCs w:val="21"/>
              </w:rPr>
              <w:t xml:space="preserve"> </w:t>
            </w:r>
            <w:r>
              <w:rPr>
                <w:rFonts w:ascii="Times New Roman" w:eastAsia="仿宋" w:hAnsi="Times New Roman" w:cs="Times New Roman"/>
                <w:color w:val="000000"/>
                <w:spacing w:val="-10"/>
                <w:szCs w:val="21"/>
              </w:rPr>
              <w:t>术</w:t>
            </w:r>
            <w:r>
              <w:rPr>
                <w:rFonts w:ascii="Times New Roman" w:eastAsia="仿宋" w:hAnsi="Times New Roman" w:cs="Times New Roman"/>
                <w:color w:val="000000"/>
                <w:spacing w:val="-10"/>
                <w:szCs w:val="21"/>
              </w:rPr>
              <w:t xml:space="preserve"> </w:t>
            </w:r>
            <w:r>
              <w:rPr>
                <w:rFonts w:ascii="Times New Roman" w:eastAsia="仿宋" w:hAnsi="Times New Roman" w:cs="Times New Roman"/>
                <w:color w:val="000000"/>
                <w:spacing w:val="-10"/>
                <w:szCs w:val="21"/>
              </w:rPr>
              <w:t>要</w:t>
            </w:r>
            <w:r>
              <w:rPr>
                <w:rFonts w:ascii="Times New Roman" w:eastAsia="仿宋" w:hAnsi="Times New Roman" w:cs="Times New Roman"/>
                <w:color w:val="000000"/>
                <w:spacing w:val="-10"/>
                <w:szCs w:val="21"/>
              </w:rPr>
              <w:t xml:space="preserve"> </w:t>
            </w:r>
            <w:r>
              <w:rPr>
                <w:rFonts w:ascii="Times New Roman" w:eastAsia="仿宋" w:hAnsi="Times New Roman" w:cs="Times New Roman"/>
                <w:color w:val="000000"/>
                <w:spacing w:val="-10"/>
                <w:szCs w:val="21"/>
              </w:rPr>
              <w:t>求</w:t>
            </w:r>
          </w:p>
        </w:tc>
        <w:tc>
          <w:tcPr>
            <w:tcW w:w="4262" w:type="dxa"/>
            <w:vAlign w:val="center"/>
          </w:tcPr>
          <w:p w:rsidR="00A2288F" w:rsidRDefault="00815D22">
            <w:pPr>
              <w:tabs>
                <w:tab w:val="left" w:pos="5355"/>
              </w:tabs>
              <w:ind w:rightChars="-7" w:right="-15"/>
              <w:rPr>
                <w:rFonts w:ascii="Times New Roman" w:eastAsia="仿宋" w:hAnsi="Times New Roman" w:cs="Times New Roman"/>
                <w:color w:val="000000"/>
                <w:spacing w:val="-10"/>
                <w:szCs w:val="21"/>
              </w:rPr>
            </w:pPr>
            <w:r>
              <w:rPr>
                <w:rFonts w:ascii="Times New Roman" w:eastAsia="仿宋" w:hAnsi="Times New Roman" w:cs="Times New Roman"/>
                <w:color w:val="000000"/>
                <w:spacing w:val="-10"/>
                <w:szCs w:val="21"/>
              </w:rPr>
              <w:t xml:space="preserve"> </w:t>
            </w:r>
            <w:r>
              <w:rPr>
                <w:rFonts w:ascii="Times New Roman" w:eastAsia="仿宋" w:hAnsi="Times New Roman" w:cs="Times New Roman"/>
                <w:color w:val="000000"/>
                <w:spacing w:val="-10"/>
                <w:szCs w:val="21"/>
              </w:rPr>
              <w:t>响</w:t>
            </w:r>
            <w:r>
              <w:rPr>
                <w:rFonts w:ascii="Times New Roman" w:eastAsia="仿宋" w:hAnsi="Times New Roman" w:cs="Times New Roman"/>
                <w:color w:val="000000"/>
                <w:spacing w:val="-10"/>
                <w:szCs w:val="21"/>
              </w:rPr>
              <w:t xml:space="preserve"> </w:t>
            </w:r>
            <w:r>
              <w:rPr>
                <w:rFonts w:ascii="Times New Roman" w:eastAsia="仿宋" w:hAnsi="Times New Roman" w:cs="Times New Roman"/>
                <w:color w:val="000000"/>
                <w:spacing w:val="-10"/>
                <w:szCs w:val="21"/>
              </w:rPr>
              <w:t>应</w:t>
            </w:r>
            <w:r>
              <w:rPr>
                <w:rFonts w:ascii="Times New Roman" w:eastAsia="仿宋" w:hAnsi="Times New Roman" w:cs="Times New Roman"/>
                <w:color w:val="000000"/>
                <w:spacing w:val="-10"/>
                <w:szCs w:val="21"/>
              </w:rPr>
              <w:t xml:space="preserve"> </w:t>
            </w:r>
            <w:r>
              <w:rPr>
                <w:rFonts w:ascii="Times New Roman" w:eastAsia="仿宋" w:hAnsi="Times New Roman" w:cs="Times New Roman"/>
                <w:color w:val="000000"/>
                <w:spacing w:val="-10"/>
                <w:szCs w:val="21"/>
              </w:rPr>
              <w:t>情</w:t>
            </w:r>
            <w:r>
              <w:rPr>
                <w:rFonts w:ascii="Times New Roman" w:eastAsia="仿宋" w:hAnsi="Times New Roman" w:cs="Times New Roman"/>
                <w:color w:val="000000"/>
                <w:spacing w:val="-10"/>
                <w:szCs w:val="21"/>
              </w:rPr>
              <w:t xml:space="preserve"> </w:t>
            </w:r>
            <w:r>
              <w:rPr>
                <w:rFonts w:ascii="Times New Roman" w:eastAsia="仿宋" w:hAnsi="Times New Roman" w:cs="Times New Roman"/>
                <w:color w:val="000000"/>
                <w:spacing w:val="-10"/>
                <w:szCs w:val="21"/>
              </w:rPr>
              <w:t>况</w:t>
            </w:r>
          </w:p>
        </w:tc>
        <w:tc>
          <w:tcPr>
            <w:tcW w:w="4262" w:type="dxa"/>
            <w:vAlign w:val="center"/>
          </w:tcPr>
          <w:p w:rsidR="00A2288F" w:rsidRDefault="00815D22">
            <w:pPr>
              <w:tabs>
                <w:tab w:val="left" w:pos="5355"/>
              </w:tabs>
              <w:ind w:rightChars="-7" w:right="-15"/>
              <w:rPr>
                <w:rFonts w:ascii="Times New Roman" w:eastAsia="仿宋" w:hAnsi="Times New Roman" w:cs="Times New Roman"/>
                <w:color w:val="000000"/>
                <w:spacing w:val="-10"/>
                <w:szCs w:val="21"/>
              </w:rPr>
            </w:pPr>
            <w:r>
              <w:rPr>
                <w:rFonts w:ascii="Times New Roman" w:eastAsia="仿宋" w:hAnsi="Times New Roman" w:cs="Times New Roman"/>
                <w:color w:val="000000"/>
                <w:spacing w:val="-10"/>
                <w:szCs w:val="21"/>
              </w:rPr>
              <w:t>偏</w:t>
            </w:r>
            <w:r>
              <w:rPr>
                <w:rFonts w:ascii="Times New Roman" w:eastAsia="仿宋" w:hAnsi="Times New Roman" w:cs="Times New Roman"/>
                <w:color w:val="000000"/>
                <w:spacing w:val="-10"/>
                <w:szCs w:val="21"/>
              </w:rPr>
              <w:t xml:space="preserve"> </w:t>
            </w:r>
            <w:r>
              <w:rPr>
                <w:rFonts w:ascii="Times New Roman" w:eastAsia="仿宋" w:hAnsi="Times New Roman" w:cs="Times New Roman"/>
                <w:color w:val="000000"/>
                <w:spacing w:val="-10"/>
                <w:szCs w:val="21"/>
              </w:rPr>
              <w:t>离</w:t>
            </w:r>
            <w:r>
              <w:rPr>
                <w:rFonts w:ascii="Times New Roman" w:eastAsia="仿宋" w:hAnsi="Times New Roman" w:cs="Times New Roman"/>
                <w:color w:val="000000"/>
                <w:spacing w:val="-10"/>
                <w:szCs w:val="21"/>
              </w:rPr>
              <w:t xml:space="preserve"> </w:t>
            </w:r>
            <w:r>
              <w:rPr>
                <w:rFonts w:ascii="Times New Roman" w:eastAsia="仿宋" w:hAnsi="Times New Roman" w:cs="Times New Roman"/>
                <w:color w:val="000000"/>
                <w:spacing w:val="-10"/>
                <w:szCs w:val="21"/>
              </w:rPr>
              <w:t>说</w:t>
            </w:r>
            <w:r>
              <w:rPr>
                <w:rFonts w:ascii="Times New Roman" w:eastAsia="仿宋" w:hAnsi="Times New Roman" w:cs="Times New Roman"/>
                <w:color w:val="000000"/>
                <w:spacing w:val="-10"/>
                <w:szCs w:val="21"/>
              </w:rPr>
              <w:t xml:space="preserve"> </w:t>
            </w:r>
            <w:r>
              <w:rPr>
                <w:rFonts w:ascii="Times New Roman" w:eastAsia="仿宋" w:hAnsi="Times New Roman" w:cs="Times New Roman"/>
                <w:color w:val="000000"/>
                <w:spacing w:val="-10"/>
                <w:szCs w:val="21"/>
              </w:rPr>
              <w:t>明</w:t>
            </w:r>
          </w:p>
        </w:tc>
      </w:tr>
      <w:tr w:rsidR="00A2288F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A2288F" w:rsidRDefault="00A2288F">
            <w:pPr>
              <w:tabs>
                <w:tab w:val="left" w:pos="5355"/>
              </w:tabs>
              <w:rPr>
                <w:rFonts w:ascii="Times New Roman" w:eastAsia="仿宋" w:hAnsi="Times New Roman" w:cs="Times New Roman"/>
                <w:color w:val="000000"/>
                <w:szCs w:val="21"/>
              </w:rPr>
            </w:pPr>
          </w:p>
        </w:tc>
        <w:tc>
          <w:tcPr>
            <w:tcW w:w="4262" w:type="dxa"/>
            <w:vAlign w:val="center"/>
          </w:tcPr>
          <w:p w:rsidR="00A2288F" w:rsidRDefault="00A2288F">
            <w:pPr>
              <w:rPr>
                <w:rFonts w:ascii="Times New Roman" w:eastAsia="仿宋" w:hAnsi="Times New Roman" w:cs="Times New Roman"/>
                <w:color w:val="000000"/>
                <w:szCs w:val="21"/>
                <w:u w:val="single"/>
              </w:rPr>
            </w:pPr>
          </w:p>
        </w:tc>
        <w:tc>
          <w:tcPr>
            <w:tcW w:w="4262" w:type="dxa"/>
            <w:vAlign w:val="center"/>
          </w:tcPr>
          <w:p w:rsidR="00A2288F" w:rsidRDefault="00A2288F">
            <w:pPr>
              <w:tabs>
                <w:tab w:val="left" w:pos="5355"/>
              </w:tabs>
              <w:rPr>
                <w:rFonts w:ascii="Times New Roman" w:eastAsia="仿宋" w:hAnsi="Times New Roman" w:cs="Times New Roman"/>
                <w:color w:val="000000"/>
                <w:szCs w:val="21"/>
              </w:rPr>
            </w:pPr>
          </w:p>
        </w:tc>
        <w:tc>
          <w:tcPr>
            <w:tcW w:w="4262" w:type="dxa"/>
            <w:vAlign w:val="center"/>
          </w:tcPr>
          <w:p w:rsidR="00A2288F" w:rsidRDefault="00A2288F">
            <w:pPr>
              <w:tabs>
                <w:tab w:val="left" w:pos="5355"/>
              </w:tabs>
              <w:rPr>
                <w:rFonts w:ascii="Times New Roman" w:eastAsia="仿宋" w:hAnsi="Times New Roman" w:cs="Times New Roman"/>
                <w:color w:val="000000"/>
                <w:szCs w:val="21"/>
              </w:rPr>
            </w:pPr>
          </w:p>
        </w:tc>
      </w:tr>
      <w:tr w:rsidR="00A2288F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A2288F" w:rsidRDefault="00A2288F">
            <w:pPr>
              <w:tabs>
                <w:tab w:val="left" w:pos="5355"/>
              </w:tabs>
              <w:rPr>
                <w:rFonts w:ascii="Times New Roman" w:eastAsia="仿宋" w:hAnsi="Times New Roman" w:cs="Times New Roman"/>
                <w:color w:val="000000"/>
                <w:szCs w:val="21"/>
              </w:rPr>
            </w:pPr>
          </w:p>
        </w:tc>
        <w:tc>
          <w:tcPr>
            <w:tcW w:w="4262" w:type="dxa"/>
            <w:vAlign w:val="center"/>
          </w:tcPr>
          <w:p w:rsidR="00A2288F" w:rsidRDefault="00A2288F">
            <w:pPr>
              <w:rPr>
                <w:rFonts w:ascii="Times New Roman" w:eastAsia="仿宋" w:hAnsi="Times New Roman" w:cs="Times New Roman"/>
                <w:color w:val="000000"/>
                <w:szCs w:val="21"/>
              </w:rPr>
            </w:pPr>
          </w:p>
        </w:tc>
        <w:tc>
          <w:tcPr>
            <w:tcW w:w="4262" w:type="dxa"/>
            <w:vAlign w:val="center"/>
          </w:tcPr>
          <w:p w:rsidR="00A2288F" w:rsidRDefault="00A2288F">
            <w:pPr>
              <w:tabs>
                <w:tab w:val="left" w:pos="5355"/>
              </w:tabs>
              <w:rPr>
                <w:rFonts w:ascii="Times New Roman" w:eastAsia="仿宋" w:hAnsi="Times New Roman" w:cs="Times New Roman"/>
                <w:color w:val="000000"/>
                <w:szCs w:val="21"/>
              </w:rPr>
            </w:pPr>
          </w:p>
        </w:tc>
        <w:tc>
          <w:tcPr>
            <w:tcW w:w="4262" w:type="dxa"/>
            <w:vAlign w:val="center"/>
          </w:tcPr>
          <w:p w:rsidR="00A2288F" w:rsidRDefault="00A2288F">
            <w:pPr>
              <w:tabs>
                <w:tab w:val="left" w:pos="5355"/>
              </w:tabs>
              <w:rPr>
                <w:rFonts w:ascii="Times New Roman" w:eastAsia="仿宋" w:hAnsi="Times New Roman" w:cs="Times New Roman"/>
                <w:color w:val="000000"/>
                <w:szCs w:val="21"/>
              </w:rPr>
            </w:pPr>
          </w:p>
        </w:tc>
      </w:tr>
      <w:tr w:rsidR="00A2288F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A2288F" w:rsidRDefault="00A2288F">
            <w:pPr>
              <w:tabs>
                <w:tab w:val="left" w:pos="5355"/>
              </w:tabs>
              <w:rPr>
                <w:rFonts w:ascii="Times New Roman" w:eastAsia="仿宋" w:hAnsi="Times New Roman" w:cs="Times New Roman"/>
                <w:color w:val="000000"/>
                <w:szCs w:val="21"/>
              </w:rPr>
            </w:pPr>
          </w:p>
        </w:tc>
        <w:tc>
          <w:tcPr>
            <w:tcW w:w="4262" w:type="dxa"/>
            <w:vAlign w:val="center"/>
          </w:tcPr>
          <w:p w:rsidR="00A2288F" w:rsidRDefault="00A2288F">
            <w:pPr>
              <w:tabs>
                <w:tab w:val="left" w:pos="5355"/>
              </w:tabs>
              <w:rPr>
                <w:rFonts w:ascii="Times New Roman" w:eastAsia="仿宋" w:hAnsi="Times New Roman" w:cs="Times New Roman"/>
                <w:color w:val="000000"/>
                <w:szCs w:val="21"/>
              </w:rPr>
            </w:pPr>
          </w:p>
        </w:tc>
        <w:tc>
          <w:tcPr>
            <w:tcW w:w="4262" w:type="dxa"/>
            <w:vAlign w:val="center"/>
          </w:tcPr>
          <w:p w:rsidR="00A2288F" w:rsidRDefault="00A2288F">
            <w:pPr>
              <w:tabs>
                <w:tab w:val="left" w:pos="5355"/>
              </w:tabs>
              <w:rPr>
                <w:rFonts w:ascii="Times New Roman" w:eastAsia="仿宋" w:hAnsi="Times New Roman" w:cs="Times New Roman"/>
                <w:color w:val="000000"/>
                <w:szCs w:val="21"/>
              </w:rPr>
            </w:pPr>
          </w:p>
        </w:tc>
        <w:tc>
          <w:tcPr>
            <w:tcW w:w="4262" w:type="dxa"/>
            <w:vAlign w:val="center"/>
          </w:tcPr>
          <w:p w:rsidR="00A2288F" w:rsidRDefault="00A2288F">
            <w:pPr>
              <w:tabs>
                <w:tab w:val="left" w:pos="5355"/>
              </w:tabs>
              <w:rPr>
                <w:rFonts w:ascii="Times New Roman" w:eastAsia="仿宋" w:hAnsi="Times New Roman" w:cs="Times New Roman"/>
                <w:color w:val="000000"/>
                <w:szCs w:val="21"/>
              </w:rPr>
            </w:pPr>
          </w:p>
        </w:tc>
      </w:tr>
      <w:tr w:rsidR="00A2288F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A2288F" w:rsidRDefault="00A2288F">
            <w:pPr>
              <w:tabs>
                <w:tab w:val="left" w:pos="5355"/>
              </w:tabs>
              <w:rPr>
                <w:rFonts w:ascii="Times New Roman" w:eastAsia="仿宋" w:hAnsi="Times New Roman" w:cs="Times New Roman"/>
                <w:color w:val="000000"/>
                <w:szCs w:val="21"/>
              </w:rPr>
            </w:pPr>
          </w:p>
        </w:tc>
        <w:tc>
          <w:tcPr>
            <w:tcW w:w="4262" w:type="dxa"/>
            <w:vAlign w:val="center"/>
          </w:tcPr>
          <w:p w:rsidR="00A2288F" w:rsidRDefault="00A2288F">
            <w:pPr>
              <w:tabs>
                <w:tab w:val="left" w:pos="5355"/>
              </w:tabs>
              <w:rPr>
                <w:rFonts w:ascii="Times New Roman" w:eastAsia="仿宋" w:hAnsi="Times New Roman" w:cs="Times New Roman"/>
                <w:color w:val="000000"/>
                <w:szCs w:val="21"/>
              </w:rPr>
            </w:pPr>
          </w:p>
        </w:tc>
        <w:tc>
          <w:tcPr>
            <w:tcW w:w="4262" w:type="dxa"/>
            <w:vAlign w:val="center"/>
          </w:tcPr>
          <w:p w:rsidR="00A2288F" w:rsidRDefault="00A2288F">
            <w:pPr>
              <w:tabs>
                <w:tab w:val="left" w:pos="5355"/>
              </w:tabs>
              <w:rPr>
                <w:rFonts w:ascii="Times New Roman" w:eastAsia="仿宋" w:hAnsi="Times New Roman" w:cs="Times New Roman"/>
                <w:color w:val="000000"/>
                <w:szCs w:val="21"/>
              </w:rPr>
            </w:pPr>
          </w:p>
        </w:tc>
        <w:tc>
          <w:tcPr>
            <w:tcW w:w="4262" w:type="dxa"/>
            <w:vAlign w:val="center"/>
          </w:tcPr>
          <w:p w:rsidR="00A2288F" w:rsidRDefault="00A2288F">
            <w:pPr>
              <w:tabs>
                <w:tab w:val="left" w:pos="5355"/>
              </w:tabs>
              <w:rPr>
                <w:rFonts w:ascii="Times New Roman" w:eastAsia="仿宋" w:hAnsi="Times New Roman" w:cs="Times New Roman"/>
                <w:color w:val="000000"/>
                <w:szCs w:val="21"/>
              </w:rPr>
            </w:pPr>
          </w:p>
        </w:tc>
      </w:tr>
      <w:tr w:rsidR="00A2288F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A2288F" w:rsidRDefault="00A2288F">
            <w:pPr>
              <w:tabs>
                <w:tab w:val="left" w:pos="5355"/>
              </w:tabs>
              <w:rPr>
                <w:rFonts w:ascii="Times New Roman" w:eastAsia="仿宋" w:hAnsi="Times New Roman" w:cs="Times New Roman"/>
                <w:color w:val="000000"/>
                <w:szCs w:val="21"/>
              </w:rPr>
            </w:pPr>
          </w:p>
        </w:tc>
        <w:tc>
          <w:tcPr>
            <w:tcW w:w="4262" w:type="dxa"/>
            <w:vAlign w:val="center"/>
          </w:tcPr>
          <w:p w:rsidR="00A2288F" w:rsidRDefault="00A2288F">
            <w:pPr>
              <w:tabs>
                <w:tab w:val="left" w:pos="5355"/>
              </w:tabs>
              <w:rPr>
                <w:rFonts w:ascii="Times New Roman" w:eastAsia="仿宋" w:hAnsi="Times New Roman" w:cs="Times New Roman"/>
                <w:color w:val="000000"/>
                <w:szCs w:val="21"/>
              </w:rPr>
            </w:pPr>
          </w:p>
        </w:tc>
        <w:tc>
          <w:tcPr>
            <w:tcW w:w="4262" w:type="dxa"/>
            <w:vAlign w:val="center"/>
          </w:tcPr>
          <w:p w:rsidR="00A2288F" w:rsidRDefault="00A2288F">
            <w:pPr>
              <w:tabs>
                <w:tab w:val="left" w:pos="5355"/>
              </w:tabs>
              <w:rPr>
                <w:rFonts w:ascii="Times New Roman" w:eastAsia="仿宋" w:hAnsi="Times New Roman" w:cs="Times New Roman"/>
                <w:color w:val="000000"/>
                <w:szCs w:val="21"/>
              </w:rPr>
            </w:pPr>
          </w:p>
        </w:tc>
        <w:tc>
          <w:tcPr>
            <w:tcW w:w="4262" w:type="dxa"/>
            <w:vAlign w:val="center"/>
          </w:tcPr>
          <w:p w:rsidR="00A2288F" w:rsidRDefault="00A2288F">
            <w:pPr>
              <w:tabs>
                <w:tab w:val="left" w:pos="5355"/>
              </w:tabs>
              <w:rPr>
                <w:rFonts w:ascii="Times New Roman" w:eastAsia="仿宋" w:hAnsi="Times New Roman" w:cs="Times New Roman"/>
                <w:color w:val="000000"/>
                <w:szCs w:val="21"/>
              </w:rPr>
            </w:pPr>
          </w:p>
        </w:tc>
      </w:tr>
      <w:tr w:rsidR="00A2288F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A2288F" w:rsidRDefault="00A2288F">
            <w:pPr>
              <w:tabs>
                <w:tab w:val="left" w:pos="5355"/>
              </w:tabs>
              <w:rPr>
                <w:rFonts w:ascii="Times New Roman" w:eastAsia="仿宋" w:hAnsi="Times New Roman" w:cs="Times New Roman"/>
                <w:color w:val="000000"/>
                <w:szCs w:val="21"/>
              </w:rPr>
            </w:pPr>
          </w:p>
        </w:tc>
        <w:tc>
          <w:tcPr>
            <w:tcW w:w="4262" w:type="dxa"/>
            <w:vAlign w:val="center"/>
          </w:tcPr>
          <w:p w:rsidR="00A2288F" w:rsidRDefault="00A2288F">
            <w:pPr>
              <w:tabs>
                <w:tab w:val="left" w:pos="5355"/>
              </w:tabs>
              <w:rPr>
                <w:rFonts w:ascii="Times New Roman" w:eastAsia="仿宋" w:hAnsi="Times New Roman" w:cs="Times New Roman"/>
                <w:color w:val="000000"/>
                <w:szCs w:val="21"/>
              </w:rPr>
            </w:pPr>
          </w:p>
        </w:tc>
        <w:tc>
          <w:tcPr>
            <w:tcW w:w="4262" w:type="dxa"/>
            <w:vAlign w:val="center"/>
          </w:tcPr>
          <w:p w:rsidR="00A2288F" w:rsidRDefault="00A2288F">
            <w:pPr>
              <w:tabs>
                <w:tab w:val="left" w:pos="5355"/>
              </w:tabs>
              <w:rPr>
                <w:rFonts w:ascii="Times New Roman" w:eastAsia="仿宋" w:hAnsi="Times New Roman" w:cs="Times New Roman"/>
                <w:color w:val="000000"/>
                <w:szCs w:val="21"/>
              </w:rPr>
            </w:pPr>
          </w:p>
        </w:tc>
        <w:tc>
          <w:tcPr>
            <w:tcW w:w="4262" w:type="dxa"/>
            <w:vAlign w:val="center"/>
          </w:tcPr>
          <w:p w:rsidR="00A2288F" w:rsidRDefault="00A2288F">
            <w:pPr>
              <w:tabs>
                <w:tab w:val="left" w:pos="5355"/>
              </w:tabs>
              <w:rPr>
                <w:rFonts w:ascii="Times New Roman" w:eastAsia="仿宋" w:hAnsi="Times New Roman" w:cs="Times New Roman"/>
                <w:color w:val="000000"/>
                <w:szCs w:val="21"/>
              </w:rPr>
            </w:pPr>
          </w:p>
        </w:tc>
      </w:tr>
      <w:tr w:rsidR="00A2288F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A2288F" w:rsidRDefault="00A2288F">
            <w:pPr>
              <w:tabs>
                <w:tab w:val="left" w:pos="5355"/>
              </w:tabs>
              <w:rPr>
                <w:rFonts w:ascii="Times New Roman" w:eastAsia="仿宋" w:hAnsi="Times New Roman" w:cs="Times New Roman"/>
                <w:color w:val="000000"/>
                <w:szCs w:val="21"/>
              </w:rPr>
            </w:pPr>
          </w:p>
        </w:tc>
        <w:tc>
          <w:tcPr>
            <w:tcW w:w="4262" w:type="dxa"/>
            <w:vAlign w:val="center"/>
          </w:tcPr>
          <w:p w:rsidR="00A2288F" w:rsidRDefault="00A2288F">
            <w:pPr>
              <w:tabs>
                <w:tab w:val="left" w:pos="5355"/>
              </w:tabs>
              <w:rPr>
                <w:rFonts w:ascii="Times New Roman" w:eastAsia="仿宋" w:hAnsi="Times New Roman" w:cs="Times New Roman"/>
                <w:color w:val="000000"/>
                <w:szCs w:val="21"/>
              </w:rPr>
            </w:pPr>
          </w:p>
        </w:tc>
        <w:tc>
          <w:tcPr>
            <w:tcW w:w="4262" w:type="dxa"/>
            <w:vAlign w:val="center"/>
          </w:tcPr>
          <w:p w:rsidR="00A2288F" w:rsidRDefault="00A2288F">
            <w:pPr>
              <w:tabs>
                <w:tab w:val="left" w:pos="5355"/>
              </w:tabs>
              <w:rPr>
                <w:rFonts w:ascii="Times New Roman" w:eastAsia="仿宋" w:hAnsi="Times New Roman" w:cs="Times New Roman"/>
                <w:color w:val="000000"/>
                <w:szCs w:val="21"/>
              </w:rPr>
            </w:pPr>
          </w:p>
        </w:tc>
        <w:tc>
          <w:tcPr>
            <w:tcW w:w="4262" w:type="dxa"/>
            <w:vAlign w:val="center"/>
          </w:tcPr>
          <w:p w:rsidR="00A2288F" w:rsidRDefault="00A2288F">
            <w:pPr>
              <w:tabs>
                <w:tab w:val="left" w:pos="5355"/>
              </w:tabs>
              <w:rPr>
                <w:rFonts w:ascii="Times New Roman" w:eastAsia="仿宋" w:hAnsi="Times New Roman" w:cs="Times New Roman"/>
                <w:color w:val="000000"/>
                <w:szCs w:val="21"/>
              </w:rPr>
            </w:pPr>
          </w:p>
        </w:tc>
      </w:tr>
    </w:tbl>
    <w:p w:rsidR="00A2288F" w:rsidRDefault="00A2288F">
      <w:pPr>
        <w:rPr>
          <w:rFonts w:ascii="Times New Roman" w:eastAsia="仿宋" w:hAnsi="Times New Roman" w:cs="Times New Roman"/>
          <w:szCs w:val="21"/>
        </w:rPr>
      </w:pPr>
    </w:p>
    <w:p w:rsidR="00A2288F" w:rsidRDefault="00A2288F">
      <w:pPr>
        <w:rPr>
          <w:rFonts w:ascii="Times New Roman" w:eastAsia="仿宋" w:hAnsi="Times New Roman" w:cs="Times New Roman"/>
          <w:szCs w:val="21"/>
        </w:rPr>
      </w:pPr>
    </w:p>
    <w:p w:rsidR="00A2288F" w:rsidRDefault="00A2288F">
      <w:pPr>
        <w:spacing w:beforeLines="50" w:before="156" w:afterLines="50" w:after="156" w:line="560" w:lineRule="exact"/>
        <w:rPr>
          <w:rFonts w:ascii="Times New Roman" w:eastAsia="宋体" w:hAnsi="Times New Roman" w:cs="Times New Roman"/>
          <w:b/>
          <w:bCs/>
          <w:sz w:val="36"/>
          <w:szCs w:val="44"/>
        </w:rPr>
      </w:pPr>
    </w:p>
    <w:p w:rsidR="00A2288F" w:rsidRDefault="00A2288F">
      <w:pPr>
        <w:widowControl/>
        <w:rPr>
          <w:rFonts w:ascii="Times New Roman" w:eastAsia="宋体" w:hAnsi="Times New Roman" w:cs="Times New Roman"/>
          <w:b/>
          <w:bCs/>
          <w:sz w:val="36"/>
          <w:szCs w:val="44"/>
        </w:rPr>
        <w:sectPr w:rsidR="00A2288F">
          <w:pgSz w:w="16838" w:h="11906" w:orient="landscape"/>
          <w:pgMar w:top="1531" w:right="1418" w:bottom="1531" w:left="1418" w:header="851" w:footer="992" w:gutter="0"/>
          <w:cols w:space="425"/>
          <w:docGrid w:type="linesAndChars" w:linePitch="312"/>
        </w:sectPr>
      </w:pPr>
    </w:p>
    <w:p w:rsidR="00A2288F" w:rsidRDefault="00815D22">
      <w:pPr>
        <w:spacing w:afterLines="50" w:after="156" w:line="560" w:lineRule="exact"/>
        <w:rPr>
          <w:rFonts w:ascii="Times New Roman" w:eastAsia="宋体" w:hAnsi="Times New Roman" w:cs="Times New Roman"/>
          <w:b/>
          <w:bCs/>
          <w:sz w:val="28"/>
          <w:szCs w:val="28"/>
        </w:rPr>
      </w:pPr>
      <w:r>
        <w:rPr>
          <w:rFonts w:ascii="Times New Roman" w:eastAsia="宋体" w:hAnsi="Times New Roman" w:cs="Times New Roman"/>
          <w:b/>
          <w:bCs/>
          <w:sz w:val="28"/>
          <w:szCs w:val="28"/>
        </w:rPr>
        <w:lastRenderedPageBreak/>
        <w:t>附件：</w:t>
      </w:r>
    </w:p>
    <w:p w:rsidR="00A2288F" w:rsidRDefault="00815D22">
      <w:pPr>
        <w:spacing w:afterLines="50" w:after="156" w:line="500" w:lineRule="exact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 w:hint="eastAsia"/>
          <w:sz w:val="24"/>
        </w:rPr>
        <w:t>本项目为</w:t>
      </w:r>
      <w:r>
        <w:rPr>
          <w:rFonts w:ascii="Times New Roman" w:eastAsia="宋体" w:hAnsi="Times New Roman" w:cs="Times New Roman" w:hint="eastAsia"/>
          <w:sz w:val="24"/>
        </w:rPr>
        <w:t>小鼠肝脏</w:t>
      </w:r>
      <w:r w:rsidR="009B7054">
        <w:rPr>
          <w:rFonts w:ascii="Times New Roman" w:eastAsia="宋体" w:hAnsi="Times New Roman" w:cs="Times New Roman" w:hint="eastAsia"/>
          <w:sz w:val="24"/>
        </w:rPr>
        <w:t>组织高通量测序</w:t>
      </w:r>
      <w:r w:rsidR="0062565E">
        <w:rPr>
          <w:rFonts w:ascii="Times New Roman" w:eastAsia="宋体" w:hAnsi="Times New Roman" w:cs="Times New Roman" w:hint="eastAsia"/>
          <w:sz w:val="24"/>
        </w:rPr>
        <w:t>服务</w:t>
      </w:r>
      <w:bookmarkStart w:id="5" w:name="_GoBack"/>
      <w:bookmarkEnd w:id="5"/>
      <w:r>
        <w:rPr>
          <w:rFonts w:ascii="Times New Roman" w:eastAsia="宋体" w:hAnsi="Times New Roman" w:cs="Times New Roman" w:hint="eastAsia"/>
          <w:sz w:val="24"/>
        </w:rPr>
        <w:t>，包括</w:t>
      </w:r>
      <w:r>
        <w:rPr>
          <w:rFonts w:ascii="Times New Roman" w:eastAsia="宋体" w:hAnsi="Times New Roman" w:cs="Times New Roman" w:hint="eastAsia"/>
          <w:sz w:val="24"/>
        </w:rPr>
        <w:t>30</w:t>
      </w:r>
      <w:r>
        <w:rPr>
          <w:rFonts w:ascii="Times New Roman" w:eastAsia="宋体" w:hAnsi="Times New Roman" w:cs="Times New Roman" w:hint="eastAsia"/>
          <w:sz w:val="24"/>
        </w:rPr>
        <w:t>例</w:t>
      </w:r>
      <w:r>
        <w:rPr>
          <w:rFonts w:ascii="Times New Roman" w:eastAsia="宋体" w:hAnsi="Times New Roman" w:cs="Times New Roman" w:hint="eastAsia"/>
          <w:sz w:val="24"/>
        </w:rPr>
        <w:t>Ribo-seq</w:t>
      </w:r>
      <w:r>
        <w:rPr>
          <w:rFonts w:ascii="Times New Roman" w:eastAsia="宋体" w:hAnsi="Times New Roman" w:cs="Times New Roman" w:hint="eastAsia"/>
          <w:sz w:val="24"/>
        </w:rPr>
        <w:t>和</w:t>
      </w:r>
      <w:r>
        <w:rPr>
          <w:rFonts w:ascii="Times New Roman" w:eastAsia="宋体" w:hAnsi="Times New Roman" w:cs="Times New Roman" w:hint="eastAsia"/>
          <w:sz w:val="24"/>
        </w:rPr>
        <w:t>30</w:t>
      </w:r>
      <w:r>
        <w:rPr>
          <w:rFonts w:ascii="Times New Roman" w:eastAsia="宋体" w:hAnsi="Times New Roman" w:cs="Times New Roman" w:hint="eastAsia"/>
          <w:sz w:val="24"/>
        </w:rPr>
        <w:t>例</w:t>
      </w:r>
      <w:bookmarkStart w:id="6" w:name="OLE_LINK1"/>
      <w:r>
        <w:rPr>
          <w:rFonts w:ascii="Times New Roman" w:eastAsia="宋体" w:hAnsi="Times New Roman" w:cs="Times New Roman" w:hint="eastAsia"/>
          <w:sz w:val="24"/>
        </w:rPr>
        <w:t>m6A MeRIP-seq</w:t>
      </w:r>
      <w:bookmarkEnd w:id="6"/>
      <w:r>
        <w:rPr>
          <w:rFonts w:ascii="Times New Roman" w:eastAsia="宋体" w:hAnsi="Times New Roman" w:cs="Times New Roman" w:hint="eastAsia"/>
          <w:sz w:val="24"/>
        </w:rPr>
        <w:t>测序</w:t>
      </w:r>
      <w:r>
        <w:rPr>
          <w:rFonts w:ascii="Times New Roman" w:eastAsia="宋体" w:hAnsi="Times New Roman" w:cs="Times New Roman"/>
          <w:sz w:val="24"/>
        </w:rPr>
        <w:t>，具体技术要求如下：</w:t>
      </w:r>
    </w:p>
    <w:p w:rsidR="00A2288F" w:rsidRDefault="009B7054">
      <w:pPr>
        <w:spacing w:afterLines="50" w:after="156" w:line="500" w:lineRule="exact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sz w:val="24"/>
        </w:rPr>
        <w:t xml:space="preserve">1. </w:t>
      </w:r>
      <w:r w:rsidR="00815D22">
        <w:rPr>
          <w:rFonts w:ascii="Times New Roman" w:eastAsia="宋体" w:hAnsi="Times New Roman" w:cs="Times New Roman" w:hint="eastAsia"/>
          <w:sz w:val="24"/>
        </w:rPr>
        <w:t>对待测样品进行核酸提取，文库构建，并完成上机测序，使用</w:t>
      </w:r>
      <w:r w:rsidR="00815D22">
        <w:rPr>
          <w:rFonts w:ascii="Times New Roman" w:eastAsia="宋体" w:hAnsi="Times New Roman" w:cs="Times New Roman" w:hint="eastAsia"/>
          <w:sz w:val="24"/>
        </w:rPr>
        <w:t>高通量二代</w:t>
      </w:r>
      <w:r w:rsidR="00815D22">
        <w:rPr>
          <w:rFonts w:ascii="Times New Roman" w:eastAsia="宋体" w:hAnsi="Times New Roman" w:cs="Times New Roman" w:hint="eastAsia"/>
          <w:sz w:val="24"/>
        </w:rPr>
        <w:t>测序仪</w:t>
      </w:r>
      <w:r w:rsidR="00815D22">
        <w:rPr>
          <w:rFonts w:ascii="Times New Roman" w:eastAsia="宋体" w:hAnsi="Times New Roman" w:cs="Times New Roman" w:hint="eastAsia"/>
          <w:sz w:val="24"/>
        </w:rPr>
        <w:t>进行测序</w:t>
      </w:r>
      <w:r w:rsidR="00815D22">
        <w:rPr>
          <w:rFonts w:ascii="Times New Roman" w:eastAsia="宋体" w:hAnsi="Times New Roman" w:cs="Times New Roman" w:hint="eastAsia"/>
          <w:sz w:val="24"/>
        </w:rPr>
        <w:t>，测序模式为</w:t>
      </w:r>
      <w:r w:rsidR="00815D22">
        <w:rPr>
          <w:rFonts w:ascii="Times New Roman" w:eastAsia="宋体" w:hAnsi="Times New Roman" w:cs="Times New Roman" w:hint="eastAsia"/>
          <w:sz w:val="24"/>
        </w:rPr>
        <w:t>PE150</w:t>
      </w:r>
      <w:r w:rsidR="00815D22">
        <w:rPr>
          <w:rFonts w:ascii="Times New Roman" w:eastAsia="宋体" w:hAnsi="Times New Roman" w:cs="Times New Roman" w:hint="eastAsia"/>
          <w:sz w:val="24"/>
        </w:rPr>
        <w:t>。</w:t>
      </w:r>
    </w:p>
    <w:p w:rsidR="00A2288F" w:rsidRDefault="009B7054">
      <w:pPr>
        <w:spacing w:afterLines="50" w:after="156" w:line="500" w:lineRule="exact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sz w:val="24"/>
        </w:rPr>
        <w:t xml:space="preserve">2. </w:t>
      </w:r>
      <w:r w:rsidR="00815D22">
        <w:rPr>
          <w:rFonts w:ascii="Times New Roman" w:eastAsia="宋体" w:hAnsi="Times New Roman" w:cs="Times New Roman" w:hint="eastAsia"/>
          <w:sz w:val="24"/>
        </w:rPr>
        <w:t>对测序结果进行数据过滤，质量评估，去除接头引物、低质量序列。</w:t>
      </w:r>
    </w:p>
    <w:p w:rsidR="00A2288F" w:rsidRDefault="009B7054">
      <w:pPr>
        <w:spacing w:afterLines="50" w:after="156" w:line="500" w:lineRule="exact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 w:hint="eastAsia"/>
          <w:sz w:val="24"/>
        </w:rPr>
        <w:t xml:space="preserve">3. </w:t>
      </w:r>
      <w:r w:rsidR="00815D22">
        <w:rPr>
          <w:rFonts w:ascii="Times New Roman" w:eastAsia="宋体" w:hAnsi="Times New Roman" w:cs="Times New Roman" w:hint="eastAsia"/>
          <w:sz w:val="24"/>
        </w:rPr>
        <w:t>Ribo-seq</w:t>
      </w:r>
      <w:r w:rsidR="00815D22">
        <w:rPr>
          <w:rFonts w:ascii="Times New Roman" w:eastAsia="宋体" w:hAnsi="Times New Roman" w:cs="Times New Roman" w:hint="eastAsia"/>
          <w:sz w:val="24"/>
        </w:rPr>
        <w:t>测</w:t>
      </w:r>
      <w:r w:rsidR="00815D22">
        <w:rPr>
          <w:rFonts w:ascii="Times New Roman" w:eastAsia="宋体" w:hAnsi="Times New Roman" w:cs="Times New Roman" w:hint="eastAsia"/>
          <w:sz w:val="24"/>
        </w:rPr>
        <w:t>20G</w:t>
      </w:r>
      <w:r w:rsidR="00815D22">
        <w:rPr>
          <w:rFonts w:ascii="Times New Roman" w:eastAsia="宋体" w:hAnsi="Times New Roman" w:cs="Times New Roman" w:hint="eastAsia"/>
          <w:sz w:val="24"/>
        </w:rPr>
        <w:t>数据，</w:t>
      </w:r>
      <w:r w:rsidR="00815D22">
        <w:rPr>
          <w:rFonts w:ascii="Times New Roman" w:eastAsia="宋体" w:hAnsi="Times New Roman" w:cs="Times New Roman" w:hint="eastAsia"/>
          <w:sz w:val="24"/>
        </w:rPr>
        <w:t>m6A MeRIP-seq</w:t>
      </w:r>
      <w:r w:rsidR="00815D22">
        <w:rPr>
          <w:rFonts w:ascii="Times New Roman" w:eastAsia="宋体" w:hAnsi="Times New Roman" w:cs="Times New Roman" w:hint="eastAsia"/>
          <w:sz w:val="24"/>
        </w:rPr>
        <w:t>测</w:t>
      </w:r>
      <w:r w:rsidR="00815D22">
        <w:rPr>
          <w:rFonts w:ascii="Times New Roman" w:eastAsia="宋体" w:hAnsi="Times New Roman" w:cs="Times New Roman" w:hint="eastAsia"/>
          <w:sz w:val="24"/>
        </w:rPr>
        <w:t>10G</w:t>
      </w:r>
      <w:r w:rsidR="00815D22">
        <w:rPr>
          <w:rFonts w:ascii="Times New Roman" w:eastAsia="宋体" w:hAnsi="Times New Roman" w:cs="Times New Roman" w:hint="eastAsia"/>
          <w:sz w:val="24"/>
        </w:rPr>
        <w:t>数据。</w:t>
      </w:r>
    </w:p>
    <w:p w:rsidR="00A2288F" w:rsidRDefault="009B7054">
      <w:pPr>
        <w:spacing w:afterLines="50" w:after="156" w:line="500" w:lineRule="exact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sz w:val="24"/>
        </w:rPr>
        <w:t xml:space="preserve">4. </w:t>
      </w:r>
      <w:r w:rsidR="00815D22">
        <w:rPr>
          <w:rFonts w:ascii="Times New Roman" w:eastAsia="宋体" w:hAnsi="Times New Roman" w:cs="Times New Roman" w:hint="eastAsia"/>
          <w:sz w:val="24"/>
        </w:rPr>
        <w:t>Ribo-seq</w:t>
      </w:r>
      <w:r w:rsidR="00815D22">
        <w:rPr>
          <w:rFonts w:ascii="Times New Roman" w:eastAsia="宋体" w:hAnsi="Times New Roman" w:cs="Times New Roman" w:hint="eastAsia"/>
          <w:sz w:val="24"/>
        </w:rPr>
        <w:t>测序数据分析包括：比对去除核糖体</w:t>
      </w:r>
      <w:r w:rsidR="00815D22">
        <w:rPr>
          <w:rFonts w:ascii="Times New Roman" w:eastAsia="宋体" w:hAnsi="Times New Roman" w:cs="Times New Roman" w:hint="eastAsia"/>
          <w:sz w:val="24"/>
        </w:rPr>
        <w:t>RNA</w:t>
      </w:r>
      <w:r w:rsidR="00815D22">
        <w:rPr>
          <w:rFonts w:ascii="Times New Roman" w:eastAsia="宋体" w:hAnsi="Times New Roman" w:cs="Times New Roman" w:hint="eastAsia"/>
          <w:sz w:val="24"/>
        </w:rPr>
        <w:t>、去除转运</w:t>
      </w:r>
      <w:r w:rsidR="00815D22">
        <w:rPr>
          <w:rFonts w:ascii="Times New Roman" w:eastAsia="宋体" w:hAnsi="Times New Roman" w:cs="Times New Roman" w:hint="eastAsia"/>
          <w:sz w:val="24"/>
        </w:rPr>
        <w:t>RNA</w:t>
      </w:r>
      <w:r w:rsidR="00815D22">
        <w:rPr>
          <w:rFonts w:ascii="Times New Roman" w:eastAsia="宋体" w:hAnsi="Times New Roman" w:cs="Times New Roman" w:hint="eastAsia"/>
          <w:sz w:val="24"/>
        </w:rPr>
        <w:t>、去除</w:t>
      </w:r>
      <w:r w:rsidR="00815D22">
        <w:rPr>
          <w:rFonts w:ascii="Times New Roman" w:eastAsia="宋体" w:hAnsi="Times New Roman" w:cs="Times New Roman" w:hint="eastAsia"/>
          <w:sz w:val="24"/>
        </w:rPr>
        <w:t xml:space="preserve">snoRNA, snRNA, miRNA, </w:t>
      </w:r>
      <w:r w:rsidR="00815D22">
        <w:rPr>
          <w:rFonts w:ascii="Times New Roman" w:eastAsia="宋体" w:hAnsi="Times New Roman" w:cs="Times New Roman" w:hint="eastAsia"/>
          <w:sz w:val="24"/>
        </w:rPr>
        <w:t>otherRNA</w:t>
      </w:r>
      <w:r w:rsidR="00815D22">
        <w:rPr>
          <w:rFonts w:ascii="Times New Roman" w:eastAsia="宋体" w:hAnsi="Times New Roman" w:cs="Times New Roman" w:hint="eastAsia"/>
          <w:sz w:val="24"/>
        </w:rPr>
        <w:t>；</w:t>
      </w:r>
      <w:r w:rsidR="00815D22">
        <w:rPr>
          <w:rFonts w:ascii="Times New Roman" w:eastAsia="宋体" w:hAnsi="Times New Roman" w:cs="Times New Roman" w:hint="eastAsia"/>
          <w:sz w:val="24"/>
        </w:rPr>
        <w:t>RFs</w:t>
      </w:r>
      <w:r w:rsidR="00815D22">
        <w:rPr>
          <w:rFonts w:ascii="Times New Roman" w:eastAsia="宋体" w:hAnsi="Times New Roman" w:cs="Times New Roman" w:hint="eastAsia"/>
          <w:sz w:val="24"/>
        </w:rPr>
        <w:t>统计；基因表达定量（表达丰度统计、</w:t>
      </w:r>
      <w:r w:rsidR="00815D22">
        <w:rPr>
          <w:rFonts w:ascii="Times New Roman" w:eastAsia="宋体" w:hAnsi="Times New Roman" w:cs="Times New Roman" w:hint="eastAsia"/>
          <w:sz w:val="24"/>
        </w:rPr>
        <w:t>PCA</w:t>
      </w:r>
      <w:r w:rsidR="00815D22">
        <w:rPr>
          <w:rFonts w:ascii="Times New Roman" w:eastAsia="宋体" w:hAnsi="Times New Roman" w:cs="Times New Roman" w:hint="eastAsia"/>
          <w:sz w:val="24"/>
        </w:rPr>
        <w:t>分析、相关性热图）；翻译暂停分析；功能注释（</w:t>
      </w:r>
      <w:r w:rsidR="00815D22">
        <w:rPr>
          <w:rFonts w:ascii="Times New Roman" w:eastAsia="宋体" w:hAnsi="Times New Roman" w:cs="Times New Roman" w:hint="eastAsia"/>
          <w:sz w:val="24"/>
        </w:rPr>
        <w:t>SwissProt</w:t>
      </w:r>
      <w:r w:rsidR="00815D22">
        <w:rPr>
          <w:rFonts w:ascii="Times New Roman" w:eastAsia="宋体" w:hAnsi="Times New Roman" w:cs="Times New Roman" w:hint="eastAsia"/>
          <w:sz w:val="24"/>
        </w:rPr>
        <w:t>注释、</w:t>
      </w:r>
      <w:r w:rsidR="00815D22">
        <w:rPr>
          <w:rFonts w:ascii="Times New Roman" w:eastAsia="宋体" w:hAnsi="Times New Roman" w:cs="Times New Roman" w:hint="eastAsia"/>
          <w:sz w:val="24"/>
        </w:rPr>
        <w:t>GO</w:t>
      </w:r>
      <w:r w:rsidR="00815D22">
        <w:rPr>
          <w:rFonts w:ascii="Times New Roman" w:eastAsia="宋体" w:hAnsi="Times New Roman" w:cs="Times New Roman" w:hint="eastAsia"/>
          <w:sz w:val="24"/>
        </w:rPr>
        <w:t>注释、</w:t>
      </w:r>
      <w:r w:rsidR="00815D22">
        <w:rPr>
          <w:rFonts w:ascii="Times New Roman" w:eastAsia="宋体" w:hAnsi="Times New Roman" w:cs="Times New Roman" w:hint="eastAsia"/>
          <w:sz w:val="24"/>
        </w:rPr>
        <w:t>KEGG</w:t>
      </w:r>
      <w:r w:rsidR="00815D22">
        <w:rPr>
          <w:rFonts w:ascii="Times New Roman" w:eastAsia="宋体" w:hAnsi="Times New Roman" w:cs="Times New Roman" w:hint="eastAsia"/>
          <w:sz w:val="24"/>
        </w:rPr>
        <w:t>注释）；组间差异分析（</w:t>
      </w:r>
      <w:r w:rsidR="00815D22">
        <w:rPr>
          <w:rFonts w:ascii="Times New Roman" w:eastAsia="宋体" w:hAnsi="Times New Roman" w:cs="Times New Roman" w:hint="eastAsia"/>
          <w:sz w:val="24"/>
        </w:rPr>
        <w:t>mORFs</w:t>
      </w:r>
      <w:r w:rsidR="00815D22">
        <w:rPr>
          <w:rFonts w:ascii="Times New Roman" w:eastAsia="宋体" w:hAnsi="Times New Roman" w:cs="Times New Roman" w:hint="eastAsia"/>
          <w:sz w:val="24"/>
        </w:rPr>
        <w:t>）；富集分析（</w:t>
      </w:r>
      <w:r w:rsidR="00815D22">
        <w:rPr>
          <w:rFonts w:ascii="Times New Roman" w:eastAsia="宋体" w:hAnsi="Times New Roman" w:cs="Times New Roman" w:hint="eastAsia"/>
          <w:sz w:val="24"/>
        </w:rPr>
        <w:t>GO</w:t>
      </w:r>
      <w:r w:rsidR="00815D22">
        <w:rPr>
          <w:rFonts w:ascii="Times New Roman" w:eastAsia="宋体" w:hAnsi="Times New Roman" w:cs="Times New Roman" w:hint="eastAsia"/>
          <w:sz w:val="24"/>
        </w:rPr>
        <w:t>富集、</w:t>
      </w:r>
      <w:r w:rsidR="00815D22">
        <w:rPr>
          <w:rFonts w:ascii="Times New Roman" w:eastAsia="宋体" w:hAnsi="Times New Roman" w:cs="Times New Roman" w:hint="eastAsia"/>
          <w:sz w:val="24"/>
        </w:rPr>
        <w:t>KEGG</w:t>
      </w:r>
      <w:r w:rsidR="00815D22">
        <w:rPr>
          <w:rFonts w:ascii="Times New Roman" w:eastAsia="宋体" w:hAnsi="Times New Roman" w:cs="Times New Roman" w:hint="eastAsia"/>
          <w:sz w:val="24"/>
        </w:rPr>
        <w:t>富集、</w:t>
      </w:r>
      <w:r w:rsidR="00815D22">
        <w:rPr>
          <w:rFonts w:ascii="Times New Roman" w:eastAsia="宋体" w:hAnsi="Times New Roman" w:cs="Times New Roman" w:hint="eastAsia"/>
          <w:sz w:val="24"/>
        </w:rPr>
        <w:t>GSEA</w:t>
      </w:r>
      <w:r w:rsidR="00815D22">
        <w:rPr>
          <w:rFonts w:ascii="Times New Roman" w:eastAsia="宋体" w:hAnsi="Times New Roman" w:cs="Times New Roman" w:hint="eastAsia"/>
          <w:sz w:val="24"/>
        </w:rPr>
        <w:t>富集）；翻译</w:t>
      </w:r>
      <w:r w:rsidR="00815D22">
        <w:rPr>
          <w:rFonts w:ascii="Times New Roman" w:eastAsia="宋体" w:hAnsi="Times New Roman" w:cs="Times New Roman" w:hint="eastAsia"/>
          <w:sz w:val="24"/>
        </w:rPr>
        <w:t>ORFs</w:t>
      </w:r>
      <w:r w:rsidR="00815D22">
        <w:rPr>
          <w:rFonts w:ascii="Times New Roman" w:eastAsia="宋体" w:hAnsi="Times New Roman" w:cs="Times New Roman" w:hint="eastAsia"/>
          <w:sz w:val="24"/>
        </w:rPr>
        <w:t>鉴定和表达；翻译</w:t>
      </w:r>
      <w:r w:rsidR="00815D22">
        <w:rPr>
          <w:rFonts w:ascii="Times New Roman" w:eastAsia="宋体" w:hAnsi="Times New Roman" w:cs="Times New Roman" w:hint="eastAsia"/>
          <w:sz w:val="24"/>
        </w:rPr>
        <w:t>ORF</w:t>
      </w:r>
      <w:r w:rsidR="00815D22">
        <w:rPr>
          <w:rFonts w:ascii="Times New Roman" w:eastAsia="宋体" w:hAnsi="Times New Roman" w:cs="Times New Roman" w:hint="eastAsia"/>
          <w:sz w:val="24"/>
        </w:rPr>
        <w:t>数据库注释；</w:t>
      </w:r>
      <w:r w:rsidR="00815D22">
        <w:rPr>
          <w:rFonts w:ascii="Times New Roman" w:eastAsia="宋体" w:hAnsi="Times New Roman" w:cs="Times New Roman" w:hint="eastAsia"/>
          <w:sz w:val="24"/>
        </w:rPr>
        <w:t>sORF</w:t>
      </w:r>
      <w:r w:rsidR="00815D22">
        <w:rPr>
          <w:rFonts w:ascii="Times New Roman" w:eastAsia="宋体" w:hAnsi="Times New Roman" w:cs="Times New Roman" w:hint="eastAsia"/>
          <w:sz w:val="24"/>
        </w:rPr>
        <w:t>数据库注释；翻译</w:t>
      </w:r>
      <w:r w:rsidR="00815D22">
        <w:rPr>
          <w:rFonts w:ascii="Times New Roman" w:eastAsia="宋体" w:hAnsi="Times New Roman" w:cs="Times New Roman" w:hint="eastAsia"/>
          <w:sz w:val="24"/>
        </w:rPr>
        <w:t>ORF</w:t>
      </w:r>
      <w:r w:rsidR="00815D22">
        <w:rPr>
          <w:rFonts w:ascii="Times New Roman" w:eastAsia="宋体" w:hAnsi="Times New Roman" w:cs="Times New Roman" w:hint="eastAsia"/>
          <w:sz w:val="24"/>
        </w:rPr>
        <w:t>蛋白结构域注释；翻译</w:t>
      </w:r>
      <w:r w:rsidR="00815D22">
        <w:rPr>
          <w:rFonts w:ascii="Times New Roman" w:eastAsia="宋体" w:hAnsi="Times New Roman" w:cs="Times New Roman" w:hint="eastAsia"/>
          <w:sz w:val="24"/>
        </w:rPr>
        <w:t>ORF</w:t>
      </w:r>
      <w:r w:rsidR="00815D22">
        <w:rPr>
          <w:rFonts w:ascii="Times New Roman" w:eastAsia="宋体" w:hAnsi="Times New Roman" w:cs="Times New Roman" w:hint="eastAsia"/>
          <w:sz w:val="24"/>
        </w:rPr>
        <w:t>差异分析；差异基因整体统计；差异比较火山图；差异基因聚类热图。</w:t>
      </w:r>
    </w:p>
    <w:p w:rsidR="00A2288F" w:rsidRDefault="009B7054">
      <w:pPr>
        <w:spacing w:afterLines="50" w:after="156" w:line="500" w:lineRule="exact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sz w:val="24"/>
        </w:rPr>
        <w:t xml:space="preserve">5. </w:t>
      </w:r>
      <w:r w:rsidR="00815D22">
        <w:rPr>
          <w:rFonts w:ascii="Times New Roman" w:eastAsia="宋体" w:hAnsi="Times New Roman" w:cs="Times New Roman" w:hint="eastAsia"/>
          <w:sz w:val="24"/>
        </w:rPr>
        <w:t>m6A MeRIP-seq</w:t>
      </w:r>
      <w:r w:rsidR="00815D22">
        <w:rPr>
          <w:rFonts w:ascii="Times New Roman" w:eastAsia="宋体" w:hAnsi="Times New Roman" w:cs="Times New Roman" w:hint="eastAsia"/>
          <w:sz w:val="24"/>
        </w:rPr>
        <w:t>测序数据分析包括：过滤</w:t>
      </w:r>
      <w:r w:rsidR="00815D22">
        <w:rPr>
          <w:rFonts w:ascii="Times New Roman" w:eastAsia="宋体" w:hAnsi="Times New Roman" w:cs="Times New Roman" w:hint="eastAsia"/>
          <w:sz w:val="24"/>
        </w:rPr>
        <w:t xml:space="preserve"> rRNA</w:t>
      </w:r>
      <w:r w:rsidR="00815D22">
        <w:rPr>
          <w:rFonts w:ascii="Times New Roman" w:eastAsia="宋体" w:hAnsi="Times New Roman" w:cs="Times New Roman" w:hint="eastAsia"/>
          <w:sz w:val="24"/>
        </w:rPr>
        <w:t>序列；参考基因组比对；</w:t>
      </w:r>
      <w:r w:rsidR="00815D22">
        <w:rPr>
          <w:rFonts w:ascii="Times New Roman" w:eastAsia="宋体" w:hAnsi="Times New Roman" w:cs="Times New Roman" w:hint="eastAsia"/>
          <w:sz w:val="24"/>
        </w:rPr>
        <w:t>mRNA m6A</w:t>
      </w:r>
      <w:r w:rsidR="00815D22">
        <w:rPr>
          <w:rFonts w:ascii="Times New Roman" w:eastAsia="宋体" w:hAnsi="Times New Roman" w:cs="Times New Roman" w:hint="eastAsia"/>
          <w:sz w:val="24"/>
        </w:rPr>
        <w:t>分析（</w:t>
      </w:r>
      <w:r w:rsidR="00815D22">
        <w:rPr>
          <w:rFonts w:ascii="Times New Roman" w:eastAsia="宋体" w:hAnsi="Times New Roman" w:cs="Times New Roman" w:hint="eastAsia"/>
          <w:sz w:val="24"/>
        </w:rPr>
        <w:t>m6</w:t>
      </w:r>
      <w:r w:rsidR="00815D22">
        <w:rPr>
          <w:rFonts w:ascii="Times New Roman" w:eastAsia="宋体" w:hAnsi="Times New Roman" w:cs="Times New Roman" w:hint="eastAsia"/>
          <w:sz w:val="24"/>
        </w:rPr>
        <w:t>A mRNA</w:t>
      </w:r>
      <w:r w:rsidR="00815D22">
        <w:rPr>
          <w:rFonts w:ascii="Times New Roman" w:eastAsia="宋体" w:hAnsi="Times New Roman" w:cs="Times New Roman" w:hint="eastAsia"/>
          <w:sz w:val="24"/>
        </w:rPr>
        <w:t>甲基化区域识别</w:t>
      </w:r>
      <w:r w:rsidR="00815D22">
        <w:rPr>
          <w:rFonts w:ascii="Times New Roman" w:eastAsia="宋体" w:hAnsi="Times New Roman" w:cs="Times New Roman" w:hint="eastAsia"/>
          <w:sz w:val="24"/>
        </w:rPr>
        <w:t>peak calling</w:t>
      </w:r>
      <w:r w:rsidR="00815D22">
        <w:rPr>
          <w:rFonts w:ascii="Times New Roman" w:eastAsia="宋体" w:hAnsi="Times New Roman" w:cs="Times New Roman" w:hint="eastAsia"/>
          <w:sz w:val="24"/>
        </w:rPr>
        <w:t>、甲基化区域注释、甲基化区韦恩图、甲基化区</w:t>
      </w:r>
      <w:r w:rsidR="00815D22">
        <w:rPr>
          <w:rFonts w:ascii="Times New Roman" w:eastAsia="宋体" w:hAnsi="Times New Roman" w:cs="Times New Roman" w:hint="eastAsia"/>
          <w:sz w:val="24"/>
        </w:rPr>
        <w:t>motif</w:t>
      </w:r>
      <w:r w:rsidR="00815D22">
        <w:rPr>
          <w:rFonts w:ascii="Times New Roman" w:eastAsia="宋体" w:hAnsi="Times New Roman" w:cs="Times New Roman" w:hint="eastAsia"/>
          <w:sz w:val="24"/>
        </w:rPr>
        <w:t>图、甲基化区基因组分布图、甲基化聚类热图、甲基化数目分析、甲基化峰</w:t>
      </w:r>
      <w:r w:rsidR="00815D22">
        <w:rPr>
          <w:rFonts w:ascii="Times New Roman" w:eastAsia="宋体" w:hAnsi="Times New Roman" w:cs="Times New Roman" w:hint="eastAsia"/>
          <w:sz w:val="24"/>
        </w:rPr>
        <w:t>circos</w:t>
      </w:r>
      <w:r w:rsidR="00815D22">
        <w:rPr>
          <w:rFonts w:ascii="Times New Roman" w:eastAsia="宋体" w:hAnsi="Times New Roman" w:cs="Times New Roman" w:hint="eastAsia"/>
          <w:sz w:val="24"/>
        </w:rPr>
        <w:t>图、甲基化区域分布可视化、差异表达火山图、甲基化区域识别、甲基化区域注释、甲基化区域</w:t>
      </w:r>
      <w:r w:rsidR="00815D22">
        <w:rPr>
          <w:rFonts w:ascii="Times New Roman" w:eastAsia="宋体" w:hAnsi="Times New Roman" w:cs="Times New Roman" w:hint="eastAsia"/>
          <w:sz w:val="24"/>
        </w:rPr>
        <w:t>GO</w:t>
      </w:r>
      <w:r w:rsidR="00815D22">
        <w:rPr>
          <w:rFonts w:ascii="Times New Roman" w:eastAsia="宋体" w:hAnsi="Times New Roman" w:cs="Times New Roman" w:hint="eastAsia"/>
          <w:sz w:val="24"/>
        </w:rPr>
        <w:t>分析、甲基化区域</w:t>
      </w:r>
      <w:r w:rsidR="00815D22">
        <w:rPr>
          <w:rFonts w:ascii="Times New Roman" w:eastAsia="宋体" w:hAnsi="Times New Roman" w:cs="Times New Roman" w:hint="eastAsia"/>
          <w:sz w:val="24"/>
        </w:rPr>
        <w:t>KEGG</w:t>
      </w:r>
      <w:r w:rsidR="00815D22">
        <w:rPr>
          <w:rFonts w:ascii="Times New Roman" w:eastAsia="宋体" w:hAnsi="Times New Roman" w:cs="Times New Roman" w:hint="eastAsia"/>
          <w:sz w:val="24"/>
        </w:rPr>
        <w:t>通路分析）；</w:t>
      </w:r>
      <w:r w:rsidR="00815D22">
        <w:rPr>
          <w:rFonts w:ascii="Times New Roman" w:eastAsia="宋体" w:hAnsi="Times New Roman" w:cs="Times New Roman" w:hint="eastAsia"/>
          <w:sz w:val="24"/>
        </w:rPr>
        <w:t>LncRNA m6A</w:t>
      </w:r>
      <w:r w:rsidR="00815D22">
        <w:rPr>
          <w:rFonts w:ascii="Times New Roman" w:eastAsia="宋体" w:hAnsi="Times New Roman" w:cs="Times New Roman" w:hint="eastAsia"/>
          <w:sz w:val="24"/>
        </w:rPr>
        <w:t>分析；环状</w:t>
      </w:r>
      <w:r w:rsidR="00815D22">
        <w:rPr>
          <w:rFonts w:ascii="Times New Roman" w:eastAsia="宋体" w:hAnsi="Times New Roman" w:cs="Times New Roman" w:hint="eastAsia"/>
          <w:sz w:val="24"/>
        </w:rPr>
        <w:t>RNA m6A</w:t>
      </w:r>
      <w:r w:rsidR="00815D22">
        <w:rPr>
          <w:rFonts w:ascii="Times New Roman" w:eastAsia="宋体" w:hAnsi="Times New Roman" w:cs="Times New Roman" w:hint="eastAsia"/>
          <w:sz w:val="24"/>
        </w:rPr>
        <w:t>分析；差异</w:t>
      </w:r>
      <w:r w:rsidR="00815D22">
        <w:rPr>
          <w:rFonts w:ascii="Times New Roman" w:eastAsia="宋体" w:hAnsi="Times New Roman" w:cs="Times New Roman" w:hint="eastAsia"/>
          <w:sz w:val="24"/>
        </w:rPr>
        <w:t>m6A</w:t>
      </w:r>
      <w:r w:rsidR="00815D22">
        <w:rPr>
          <w:rFonts w:ascii="Times New Roman" w:eastAsia="宋体" w:hAnsi="Times New Roman" w:cs="Times New Roman" w:hint="eastAsia"/>
          <w:sz w:val="24"/>
        </w:rPr>
        <w:t>甲基化基因与差异全转录组表达取交集。</w:t>
      </w:r>
    </w:p>
    <w:p w:rsidR="00A2288F" w:rsidRDefault="00815D22">
      <w:pPr>
        <w:spacing w:afterLines="50" w:after="156" w:line="500" w:lineRule="exact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 w:hint="eastAsia"/>
          <w:sz w:val="24"/>
        </w:rPr>
        <w:t>6</w:t>
      </w:r>
      <w:r w:rsidR="009B7054">
        <w:rPr>
          <w:rFonts w:ascii="Times New Roman" w:eastAsia="宋体" w:hAnsi="Times New Roman" w:cs="Times New Roman" w:hint="eastAsia"/>
          <w:sz w:val="24"/>
        </w:rPr>
        <w:t xml:space="preserve">. </w:t>
      </w:r>
      <w:r>
        <w:rPr>
          <w:rFonts w:ascii="Times New Roman" w:eastAsia="宋体" w:hAnsi="Times New Roman" w:cs="Times New Roman" w:hint="eastAsia"/>
          <w:sz w:val="24"/>
        </w:rPr>
        <w:t>为满足发表文章要求，需提供免费售后返修图表及组学关联分析服务。</w:t>
      </w:r>
    </w:p>
    <w:sectPr w:rsidR="00A2288F">
      <w:pgSz w:w="11906" w:h="16838"/>
      <w:pgMar w:top="1418" w:right="1531" w:bottom="141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5D22" w:rsidRDefault="00815D22"/>
  </w:endnote>
  <w:endnote w:type="continuationSeparator" w:id="0">
    <w:p w:rsidR="00815D22" w:rsidRDefault="00815D2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5D22" w:rsidRDefault="00815D22"/>
  </w:footnote>
  <w:footnote w:type="continuationSeparator" w:id="0">
    <w:p w:rsidR="00815D22" w:rsidRDefault="00815D22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EzYTU5MjY4MWM2NjRkMGRjMmQ3N2ExMDllNjkxZGYifQ=="/>
    <w:docVar w:name="KSO_WPS_MARK_KEY" w:val="561368d3-70af-413b-b6ce-81e375f262aa"/>
  </w:docVars>
  <w:rsids>
    <w:rsidRoot w:val="00616F53"/>
    <w:rsid w:val="00155490"/>
    <w:rsid w:val="001A69E5"/>
    <w:rsid w:val="002C100C"/>
    <w:rsid w:val="004C7DB4"/>
    <w:rsid w:val="005B285A"/>
    <w:rsid w:val="00616F53"/>
    <w:rsid w:val="0062565E"/>
    <w:rsid w:val="00726C87"/>
    <w:rsid w:val="00772A1B"/>
    <w:rsid w:val="00815D22"/>
    <w:rsid w:val="008175C0"/>
    <w:rsid w:val="009B7054"/>
    <w:rsid w:val="00A2288F"/>
    <w:rsid w:val="00B70E4F"/>
    <w:rsid w:val="00C731E9"/>
    <w:rsid w:val="00D336FB"/>
    <w:rsid w:val="00DB7E7B"/>
    <w:rsid w:val="00F93F98"/>
    <w:rsid w:val="02DA3939"/>
    <w:rsid w:val="069468A4"/>
    <w:rsid w:val="06C50F71"/>
    <w:rsid w:val="08742AEF"/>
    <w:rsid w:val="0978425B"/>
    <w:rsid w:val="09B6562F"/>
    <w:rsid w:val="0A63688B"/>
    <w:rsid w:val="0B69708F"/>
    <w:rsid w:val="15D90194"/>
    <w:rsid w:val="1AEE318A"/>
    <w:rsid w:val="1B3A0B4E"/>
    <w:rsid w:val="1B3B1CB8"/>
    <w:rsid w:val="1C861A22"/>
    <w:rsid w:val="1F3C4E5E"/>
    <w:rsid w:val="22BA5BB9"/>
    <w:rsid w:val="2A1907BF"/>
    <w:rsid w:val="2AA12D73"/>
    <w:rsid w:val="2C3562B0"/>
    <w:rsid w:val="303F548D"/>
    <w:rsid w:val="31FE6C08"/>
    <w:rsid w:val="321E4400"/>
    <w:rsid w:val="32BD2B5B"/>
    <w:rsid w:val="417E204F"/>
    <w:rsid w:val="44E126D9"/>
    <w:rsid w:val="468772B0"/>
    <w:rsid w:val="4B5B4B39"/>
    <w:rsid w:val="4CE0507B"/>
    <w:rsid w:val="4EEE0E5F"/>
    <w:rsid w:val="4F936CC6"/>
    <w:rsid w:val="4F9B5B7A"/>
    <w:rsid w:val="50111D35"/>
    <w:rsid w:val="52F84CF4"/>
    <w:rsid w:val="54F01C80"/>
    <w:rsid w:val="581D1F66"/>
    <w:rsid w:val="5B735CCA"/>
    <w:rsid w:val="5C6A7000"/>
    <w:rsid w:val="5CB22695"/>
    <w:rsid w:val="5CBC509F"/>
    <w:rsid w:val="5FD31CFF"/>
    <w:rsid w:val="60973C0B"/>
    <w:rsid w:val="628C671C"/>
    <w:rsid w:val="673361E8"/>
    <w:rsid w:val="67B04461"/>
    <w:rsid w:val="698C6808"/>
    <w:rsid w:val="708E730A"/>
    <w:rsid w:val="72B93621"/>
    <w:rsid w:val="7A347F3E"/>
    <w:rsid w:val="7D515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B823DA7"/>
  <w15:docId w15:val="{EA937A60-793F-4B8E-8BFB-1E51E2BF6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4">
    <w:name w:val="heading 4"/>
    <w:basedOn w:val="a"/>
    <w:next w:val="a"/>
    <w:semiHidden/>
    <w:unhideWhenUsed/>
    <w:qFormat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bCs/>
      <w:kern w:val="0"/>
      <w:sz w:val="24"/>
    </w:rPr>
  </w:style>
  <w:style w:type="paragraph" w:styleId="5">
    <w:name w:val="heading 5"/>
    <w:basedOn w:val="a"/>
    <w:next w:val="a"/>
    <w:semiHidden/>
    <w:unhideWhenUsed/>
    <w:qFormat/>
    <w:pPr>
      <w:spacing w:beforeAutospacing="1" w:afterAutospacing="1"/>
      <w:jc w:val="left"/>
      <w:outlineLvl w:val="4"/>
    </w:pPr>
    <w:rPr>
      <w:rFonts w:ascii="宋体" w:eastAsia="宋体" w:hAnsi="宋体" w:cs="Times New Roman" w:hint="eastAsia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qFormat/>
    <w:rPr>
      <w:b/>
    </w:rPr>
  </w:style>
  <w:style w:type="character" w:styleId="a9">
    <w:name w:val="Hyperlink"/>
    <w:basedOn w:val="a0"/>
    <w:autoRedefine/>
    <w:qFormat/>
    <w:rPr>
      <w:color w:val="0000FF"/>
      <w:u w:val="single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10">
    <w:name w:val="列表段落1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181</Words>
  <Characters>1038</Characters>
  <Application>Microsoft Office Word</Application>
  <DocSecurity>0</DocSecurity>
  <Lines>8</Lines>
  <Paragraphs>2</Paragraphs>
  <ScaleCrop>false</ScaleCrop>
  <Company>Microsoft</Company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5</cp:revision>
  <dcterms:created xsi:type="dcterms:W3CDTF">2024-05-21T07:11:00Z</dcterms:created>
  <dcterms:modified xsi:type="dcterms:W3CDTF">2025-10-22T03:27:00Z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6FCCC0DCD6204B1D8655ADD807939158_13</vt:lpwstr>
  </property>
  <property fmtid="{D5CDD505-2E9C-101B-9397-08002B2CF9AE}" pid="4" name="KSOTemplateDocerSaveRecord">
    <vt:lpwstr>eyJoZGlkIjoiM2EzYTU5MjY4MWM2NjRkMGRjMmQ3N2ExMDllNjkxZGYiLCJ1c2VySWQiOiIxNTE0NjAyNjQ4In0=</vt:lpwstr>
  </property>
</Properties>
</file>