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99AB8">
      <w:pPr>
        <w:numPr>
          <w:ilvl w:val="0"/>
          <w:numId w:val="0"/>
        </w:numPr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超融合计算系统</w:t>
      </w:r>
      <w:bookmarkStart w:id="0" w:name="_GoBack"/>
      <w:bookmarkEnd w:id="0"/>
    </w:p>
    <w:p w14:paraId="3676CF24">
      <w:pPr>
        <w:numPr>
          <w:ilvl w:val="0"/>
          <w:numId w:val="1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软件部分 </w:t>
      </w:r>
    </w:p>
    <w:p w14:paraId="74CF5940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按硬件CPU数提供授权（≥8CPU），授权包括：计算虚拟化软件授权、网络虚拟化软件授权、存储虚拟化软件授权、云计算管理软件授权。</w:t>
      </w:r>
    </w:p>
    <w:p w14:paraId="7D1F2E0B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支持通过云计算管理平台license更新方式完成软件授权实施，无需单独授权。可在云计算管理平台中进行多集群统一管理，兼容主流品牌硬件。</w:t>
      </w:r>
    </w:p>
    <w:p w14:paraId="2714E754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为保证软件合规性，底层内核操作系统须为Linux内核（麒麟、统信等）操作系统。</w:t>
      </w:r>
    </w:p>
    <w:p w14:paraId="13AA2A17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软件应有自主知识产权，不得整合第三方软件。</w:t>
      </w:r>
    </w:p>
    <w:p w14:paraId="51B0074A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支持云平台在线升级，且升级过程中支持对升级节点进行编排、暂停。</w:t>
      </w:r>
    </w:p>
    <w:p w14:paraId="39D344F5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支持虚拟机卡死及蓝屏的检测并实现自动重启，无需人工干预。（需提供产品功能截图）</w:t>
      </w:r>
    </w:p>
    <w:p w14:paraId="38D32B58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支持为虚拟机磁盘配置不同的存储策略，如重要虚拟机选择三副本高性能策略，普通虚拟机可选择二副本策略。（需提供产品功能截图）</w:t>
      </w:r>
    </w:p>
    <w:p w14:paraId="06C17C7A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平台需自带备份功能，支持全量及增量备份，可进行备份健康检查；支持管理指定云主机的备份文件，可查看备份实际占用大小、备份类型、备份触发方式等信息；</w:t>
      </w:r>
    </w:p>
    <w:p w14:paraId="7ABCF10B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提供高可用HA能力，支持从硬件、平台、应用层全方位保障业务稳定性；</w:t>
      </w:r>
    </w:p>
    <w:p w14:paraId="724548AF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硬件层检测项至少包含CPU温度过高、CPU微码版本低、系统盘寿命到期等检测项，管理员可配置响应方式；</w:t>
      </w:r>
    </w:p>
    <w:p w14:paraId="3665F105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平台层检测项至少包括网络离线检测和主机亚健康检测，管理员可配置响应方式；</w:t>
      </w:r>
    </w:p>
    <w:p w14:paraId="5D0F49B3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针对主机亚健康，可配置主机硬件（CPU、内存、系统盘、RAID卡等）健康异常识别条件，可配置系统盘寿命百分比、主机宕机频率等条件，支持设置智能热迁移响应时间段。</w:t>
      </w:r>
    </w:p>
    <w:p w14:paraId="0D11935E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支持查看高可用记录，至少包括状态、响应方式、处置效果、开始时间、结束时间、对象、操作人等信息。</w:t>
      </w:r>
    </w:p>
    <w:p w14:paraId="3DCF2E9F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支持坏道扫描功能，可设置扫描时间段定期对集群硬盘进行扫描，及时发现潜藏的坏道。支持主动修复坏道区域数据。当硬盘坏道过多时，能够自动将该盘数据迁移到其他健康硬盘。（需提供具备CMA或CNAS资质的第三方检测机构出具的产品功能检测报告，至少包含检测报告封面及对应功能页）</w:t>
      </w:r>
    </w:p>
    <w:p w14:paraId="22C5E1D1">
      <w:pPr>
        <w:numPr>
          <w:ilvl w:val="0"/>
          <w:numId w:val="2"/>
        </w:numPr>
        <w:ind w:left="450" w:leftChars="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供网络可视化功能，可以观察到所有虚拟机的流量走向与访问关系，包括源对象、源IP、目标对象、目的IP、访问次数、服务类型等信息。（需提供具备CMA或CNAS资质的第三方检测机构出具的产品功能检测报告，至少包含检测报告封面及对应功能页）</w:t>
      </w:r>
    </w:p>
    <w:p w14:paraId="75957575">
      <w:pPr>
        <w:numPr>
          <w:ilvl w:val="0"/>
          <w:numId w:val="1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硬件部分：</w:t>
      </w:r>
    </w:p>
    <w:p w14:paraId="4E5035B3">
      <w:pPr>
        <w:numPr>
          <w:ilvl w:val="0"/>
          <w:numId w:val="0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配置≧4个计算节点，单节点要求如下：</w:t>
      </w:r>
    </w:p>
    <w:p w14:paraId="38C2555D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国产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非OEM产品，自主研发；</w:t>
      </w:r>
    </w:p>
    <w:p w14:paraId="461755B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2.配置≥2颗海光C86-4G处理器，每颗CPU核心数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32核，每颗CPU主频≥2.5GHz，每颗CPU三级缓存≥64MB;支持SM3/SM4国密指令</w:t>
      </w:r>
    </w:p>
    <w:p w14:paraId="5C344905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3.配置≥16条 64GB DDR5 5600 RDIMM内存；</w:t>
      </w:r>
    </w:p>
    <w:p w14:paraId="1DF68254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4.配置≥2块480G 2.5 SATA 6Gb SSD硬盘；配置≥2块3.84TB NVME SSD硬盘；</w:t>
      </w:r>
    </w:p>
    <w:p w14:paraId="03EF5DE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5.配置≥2个万兆光纤网口，满配光模块；</w:t>
      </w:r>
    </w:p>
    <w:p w14:paraId="767923A4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6.配置≥2个16Gb FC光口，满配光模块；</w:t>
      </w:r>
    </w:p>
    <w:p w14:paraId="4BB68CF8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7.配置≥1张8口RAID卡，支持RAID0 1；</w:t>
      </w:r>
    </w:p>
    <w:p w14:paraId="04FFB44F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8.配置≥2个800W电源模块；</w:t>
      </w:r>
    </w:p>
    <w:p w14:paraId="553D0945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9.服务：支持原厂人工智能管理管理平台，需支持基于docker容器的模型训练功能，对Caffe、TensorFlow、PyTorch等框架提供在线模型编辑功能（提供平台软件著作权登记证书）。</w:t>
      </w:r>
    </w:p>
    <w:p w14:paraId="7FB2774C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10.维护工具：支持原厂官方服务器批量维护工具，维护工具需提供不限服务器数量授权的批量更新BMC及BIOS功能、批量修改服务器BIOS功能、批量搜集BMC日志、批量搜集系统日志功能（提供逐项功能截图）。</w:t>
      </w:r>
    </w:p>
    <w:p w14:paraId="65B8615E">
      <w:pPr>
        <w:numPr>
          <w:ilvl w:val="0"/>
          <w:numId w:val="0"/>
        </w:numPr>
        <w:ind w:left="420" w:leftChars="200" w:firstLine="0" w:firstLineChars="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11.管理：支持BMC用户安全机制管理，证书管理和数据传输加密，用户可以设定想要阻止访问BMC的黑名单或者设定允许访问BMC的白名单，提升安全性（提供功能截图证明；提供BMC管理软件著作权登记证书）。</w:t>
      </w:r>
    </w:p>
    <w:p w14:paraId="58D55E7D">
      <w:pPr>
        <w:numPr>
          <w:ilvl w:val="0"/>
          <w:numId w:val="0"/>
        </w:numPr>
        <w:ind w:left="450" w:leftChars="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7F214141">
      <w:pPr>
        <w:numPr>
          <w:ilvl w:val="0"/>
          <w:numId w:val="1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商务要求</w:t>
      </w:r>
    </w:p>
    <w:p w14:paraId="7348ED8A">
      <w:pPr>
        <w:numPr>
          <w:ilvl w:val="0"/>
          <w:numId w:val="3"/>
        </w:numPr>
        <w:ind w:left="48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三年免费质保；</w:t>
      </w:r>
    </w:p>
    <w:p w14:paraId="6B4BFC5C">
      <w:pPr>
        <w:numPr>
          <w:ilvl w:val="0"/>
          <w:numId w:val="3"/>
        </w:numPr>
        <w:ind w:left="480" w:leftChars="0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合同签订后40天内供货。</w:t>
      </w:r>
    </w:p>
    <w:p w14:paraId="0156C554">
      <w:pPr>
        <w:numPr>
          <w:ilvl w:val="0"/>
          <w:numId w:val="0"/>
        </w:numPr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107ED7"/>
    <w:multiLevelType w:val="singleLevel"/>
    <w:tmpl w:val="99107ED7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1">
    <w:nsid w:val="DE8005AC"/>
    <w:multiLevelType w:val="singleLevel"/>
    <w:tmpl w:val="DE8005AC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50" w:leftChars="0" w:firstLine="0" w:firstLineChars="0"/>
      </w:pPr>
    </w:lvl>
  </w:abstractNum>
  <w:abstractNum w:abstractNumId="2">
    <w:nsid w:val="102270DD"/>
    <w:multiLevelType w:val="singleLevel"/>
    <w:tmpl w:val="102270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619AC"/>
    <w:rsid w:val="02EA20C2"/>
    <w:rsid w:val="04313F4F"/>
    <w:rsid w:val="07500A1D"/>
    <w:rsid w:val="08782E86"/>
    <w:rsid w:val="09270831"/>
    <w:rsid w:val="0F725DC4"/>
    <w:rsid w:val="124F158A"/>
    <w:rsid w:val="1E9E469C"/>
    <w:rsid w:val="1F4667D1"/>
    <w:rsid w:val="29B53305"/>
    <w:rsid w:val="2BE94E19"/>
    <w:rsid w:val="2CEE4AB3"/>
    <w:rsid w:val="30C322EC"/>
    <w:rsid w:val="36B3674F"/>
    <w:rsid w:val="3BCA08A6"/>
    <w:rsid w:val="3E726506"/>
    <w:rsid w:val="3E864094"/>
    <w:rsid w:val="41E65A2C"/>
    <w:rsid w:val="4B5649BD"/>
    <w:rsid w:val="4D582B56"/>
    <w:rsid w:val="5266150F"/>
    <w:rsid w:val="53392117"/>
    <w:rsid w:val="5469681E"/>
    <w:rsid w:val="56FE6446"/>
    <w:rsid w:val="58E224B4"/>
    <w:rsid w:val="5A254108"/>
    <w:rsid w:val="5CC229E8"/>
    <w:rsid w:val="60662153"/>
    <w:rsid w:val="60FF5951"/>
    <w:rsid w:val="61F313A1"/>
    <w:rsid w:val="659F41BF"/>
    <w:rsid w:val="65EE19D1"/>
    <w:rsid w:val="66547382"/>
    <w:rsid w:val="71FD63DB"/>
    <w:rsid w:val="779B4F35"/>
    <w:rsid w:val="7AD42DE7"/>
    <w:rsid w:val="7B6D25C7"/>
    <w:rsid w:val="7BF67AB7"/>
    <w:rsid w:val="7D03002B"/>
    <w:rsid w:val="7E8853FC"/>
    <w:rsid w:val="7F2D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1002</Words>
  <Characters>1091</Characters>
  <Lines>0</Lines>
  <Paragraphs>0</Paragraphs>
  <TotalTime>2</TotalTime>
  <ScaleCrop>false</ScaleCrop>
  <LinksUpToDate>false</LinksUpToDate>
  <CharactersWithSpaces>1105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2025-03-10T00:22:00Z</dcterms:created>
  <dc:creator>zhy</dc:creator>
  <cp:lastModifiedBy>郑怀宇</cp:lastModifiedBy>
  <dcterms:modified xsi:type="dcterms:W3CDTF">2025-03-24T01:06:58Z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eyJoZGlkIjoiYWRhYWU1MjY0NjgwNDJjN2YzNTNmMTkyMmU2MzQzNjYiLCJ1c2VySWQiOiIxNDcxNTg3NDEzIn0=</vt:lpwstr>
  </property>
  <property fmtid="{D5CDD505-2E9C-101B-9397-08002B2CF9AE}" pid="4" name="ICV">
    <vt:lpwstr>C2F630DC871E442E848A0C8AA90E96B0_13</vt:lpwstr>
  </property>
</Properties>
</file>